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val="0"/>
        <w:widowControl w:val="0"/>
        <w:spacing w:before="0" w:after="0" w:line="360" w:lineRule="auto"/>
        <w:ind w:right="-441" w:rightChars="-210"/>
        <w:jc w:val="center"/>
        <w:outlineLvl w:val="0"/>
        <w:rPr>
          <w:rFonts w:ascii="宋体" w:hAnsi="宋体" w:eastAsia="宋体" w:cs="Times New Roman"/>
          <w:b/>
          <w:bCs/>
          <w:kern w:val="2"/>
          <w:sz w:val="48"/>
          <w:szCs w:val="48"/>
          <w:lang w:val="en-US" w:eastAsia="zh-CN" w:bidi="ar-SA"/>
        </w:rPr>
      </w:pPr>
      <w:bookmarkStart w:id="0" w:name="_GoBack"/>
      <w:bookmarkEnd w:id="0"/>
      <w:r>
        <w:rPr>
          <w:rFonts w:hint="eastAsia" w:ascii="宋体" w:hAnsi="宋体" w:eastAsia="宋体" w:cs="Times New Roman"/>
          <w:b/>
          <w:bCs/>
          <w:kern w:val="2"/>
          <w:sz w:val="32"/>
          <w:szCs w:val="32"/>
          <w:lang w:val="en-US" w:eastAsia="zh-CN" w:bidi="ar-SA"/>
        </w:rPr>
        <w:t>服务需求书</w:t>
      </w:r>
    </w:p>
    <w:p>
      <w:pPr>
        <w:widowControl/>
        <w:spacing w:line="360" w:lineRule="auto"/>
        <w:jc w:val="left"/>
        <w:rPr>
          <w:rFonts w:ascii="宋体" w:hAnsi="宋体" w:eastAsia="宋体" w:cs="宋体"/>
          <w:b/>
          <w:szCs w:val="21"/>
        </w:rPr>
      </w:pPr>
      <w:r>
        <w:rPr>
          <w:rFonts w:hint="eastAsia" w:ascii="宋体" w:hAnsi="宋体" w:eastAsia="宋体" w:cs="宋体"/>
          <w:b/>
          <w:szCs w:val="21"/>
        </w:rPr>
        <w:t xml:space="preserve">一、 项目概述 </w:t>
      </w:r>
    </w:p>
    <w:p>
      <w:pPr>
        <w:widowControl/>
        <w:spacing w:line="360" w:lineRule="auto"/>
        <w:ind w:firstLine="478" w:firstLineChars="228"/>
        <w:jc w:val="left"/>
        <w:rPr>
          <w:rFonts w:ascii="宋体" w:hAnsi="宋体" w:eastAsia="宋体" w:cs="宋体"/>
          <w:szCs w:val="21"/>
        </w:rPr>
      </w:pPr>
      <w:r>
        <w:rPr>
          <w:rFonts w:hint="eastAsia" w:ascii="宋体" w:hAnsi="宋体" w:eastAsia="宋体" w:cs="宋体"/>
          <w:szCs w:val="21"/>
        </w:rPr>
        <w:t>项目厂址位于揭阳市揭东区中德金属生态城范围内的西北部，揭阳市揭东区玉滘镇东径村范围，揭阳市生活垃圾卫生填埋场东南侧，一期工程占地142亩，总规模占地200亩。</w:t>
      </w:r>
    </w:p>
    <w:p>
      <w:pPr>
        <w:widowControl/>
        <w:spacing w:line="360" w:lineRule="auto"/>
        <w:ind w:firstLine="478" w:firstLineChars="228"/>
        <w:jc w:val="left"/>
        <w:rPr>
          <w:rFonts w:ascii="宋体" w:hAnsi="宋体" w:eastAsia="宋体" w:cs="宋体"/>
          <w:szCs w:val="21"/>
        </w:rPr>
      </w:pPr>
      <w:r>
        <w:rPr>
          <w:rFonts w:hint="eastAsia" w:ascii="宋体" w:hAnsi="宋体" w:eastAsia="宋体" w:cs="宋体"/>
          <w:szCs w:val="21"/>
        </w:rPr>
        <w:t xml:space="preserve">本项目一期工程日处理生活垃圾1000吨，配置1条生活垃圾预处理线，采用生物干化+机械分选（MBT系统）工艺，成品为RDF（垃圾衍生燃料），RDF采用1台处理能力为750t/d的机械炉排焚烧炉进行焚烧，并配套1条烟气处理线，同时配置1台25MW凝汽式汽轮机+1台25MW发电机。机组年运行时间不小于8000小时。 </w:t>
      </w:r>
    </w:p>
    <w:p>
      <w:pPr>
        <w:widowControl/>
        <w:spacing w:line="360" w:lineRule="auto"/>
        <w:jc w:val="left"/>
        <w:rPr>
          <w:rFonts w:ascii="宋体" w:hAnsi="宋体" w:eastAsia="宋体" w:cs="宋体"/>
          <w:b/>
          <w:szCs w:val="21"/>
        </w:rPr>
      </w:pPr>
      <w:r>
        <w:rPr>
          <w:rFonts w:hint="eastAsia" w:ascii="宋体" w:hAnsi="宋体" w:eastAsia="宋体" w:cs="宋体"/>
          <w:b/>
          <w:szCs w:val="21"/>
        </w:rPr>
        <w:t xml:space="preserve">二、 服务要求 </w:t>
      </w:r>
    </w:p>
    <w:p>
      <w:pPr>
        <w:widowControl/>
        <w:spacing w:line="360" w:lineRule="auto"/>
        <w:textAlignment w:val="baseline"/>
        <w:rPr>
          <w:rFonts w:ascii="宋体" w:hAnsi="宋体" w:eastAsia="宋体" w:cs="宋体"/>
          <w:b/>
          <w:szCs w:val="21"/>
        </w:rPr>
      </w:pPr>
      <w:r>
        <w:rPr>
          <w:rFonts w:hint="eastAsia" w:ascii="宋体" w:hAnsi="宋体" w:eastAsia="宋体" w:cs="宋体"/>
          <w:b/>
          <w:szCs w:val="21"/>
        </w:rPr>
        <w:t>（一）中标单位管理要求</w:t>
      </w:r>
    </w:p>
    <w:p>
      <w:pPr>
        <w:widowControl/>
        <w:snapToGrid w:val="0"/>
        <w:spacing w:line="360" w:lineRule="auto"/>
        <w:ind w:firstLine="420" w:firstLineChars="200"/>
        <w:textAlignment w:val="baseline"/>
        <w:rPr>
          <w:rFonts w:ascii="宋体" w:hAnsi="宋体" w:eastAsia="宋体" w:cs="宋体"/>
          <w:szCs w:val="21"/>
        </w:rPr>
      </w:pPr>
      <w:r>
        <w:rPr>
          <w:rFonts w:hint="eastAsia" w:ascii="宋体" w:hAnsi="宋体" w:eastAsia="宋体" w:cs="宋体"/>
          <w:szCs w:val="21"/>
        </w:rPr>
        <w:t>1、中标单位按照《劳动法》、国家和地方的有关法律、法规和招标人要求组建驻招标人现场服务团队并规范管理。中标单位的主要负责人是中标单位安全生产第一责任者，应当按照承包工作内容制定符合《中华人民共和国安全生产法》及其相关法律法规要求的安全生产规章制度和安全操作规程并执行，对承包业务的安全生产全面负责。</w:t>
      </w:r>
    </w:p>
    <w:p>
      <w:pPr>
        <w:widowControl/>
        <w:snapToGrid w:val="0"/>
        <w:spacing w:line="360" w:lineRule="auto"/>
        <w:ind w:firstLine="420" w:firstLineChars="200"/>
        <w:textAlignment w:val="baseline"/>
        <w:rPr>
          <w:rFonts w:ascii="宋体" w:hAnsi="宋体" w:eastAsia="宋体" w:cs="宋体"/>
          <w:szCs w:val="21"/>
          <w:highlight w:val="none"/>
        </w:rPr>
      </w:pPr>
      <w:r>
        <w:rPr>
          <w:rFonts w:hint="eastAsia" w:ascii="宋体" w:hAnsi="宋体" w:eastAsia="宋体" w:cs="宋体"/>
          <w:szCs w:val="21"/>
        </w:rPr>
        <w:t>2、中标单位人员的数量、技能水平、身体状况、管理、文案等须满足招标人要求和厂内正常生产，中标单位</w:t>
      </w:r>
      <w:r>
        <w:rPr>
          <w:rFonts w:hint="eastAsia" w:ascii="宋体" w:hAnsi="宋体" w:eastAsia="宋体" w:cs="宋体"/>
          <w:szCs w:val="21"/>
          <w:highlight w:val="none"/>
        </w:rPr>
        <w:t>必须配备能满足现场维修需求的各种工作人员，且无违法犯罪记录，特殊工种的工作人员须持有相应的资格证等文件，且交招标人备案。中标单位必须向招标人提供所有进场工作员工的身份证件、体检报告、特种作业人员证件、保险等资料，并配戴上岗证进出厂区，无上岗证一律不得进入厂区。</w:t>
      </w:r>
    </w:p>
    <w:p>
      <w:pPr>
        <w:widowControl/>
        <w:snapToGrid w:val="0"/>
        <w:spacing w:line="360" w:lineRule="auto"/>
        <w:ind w:firstLine="420" w:firstLineChars="200"/>
        <w:textAlignment w:val="baseline"/>
        <w:rPr>
          <w:rFonts w:ascii="宋体" w:hAnsi="宋体" w:eastAsia="宋体" w:cs="宋体"/>
          <w:szCs w:val="21"/>
          <w:highlight w:val="none"/>
        </w:rPr>
      </w:pPr>
      <w:r>
        <w:rPr>
          <w:rFonts w:hint="eastAsia" w:ascii="宋体" w:hAnsi="宋体" w:eastAsia="宋体" w:cs="宋体"/>
          <w:szCs w:val="21"/>
          <w:highlight w:val="none"/>
        </w:rPr>
        <w:t>3、中标单位负责消除因个别员工品行不端、违法乱纪等造成的负面影响。</w:t>
      </w:r>
    </w:p>
    <w:p>
      <w:pPr>
        <w:widowControl/>
        <w:snapToGrid w:val="0"/>
        <w:spacing w:line="360" w:lineRule="auto"/>
        <w:ind w:firstLine="420" w:firstLineChars="200"/>
        <w:textAlignment w:val="baseline"/>
        <w:rPr>
          <w:rFonts w:ascii="宋体" w:hAnsi="宋体" w:eastAsia="宋体" w:cs="宋体"/>
          <w:szCs w:val="21"/>
          <w:highlight w:val="none"/>
        </w:rPr>
      </w:pPr>
      <w:r>
        <w:rPr>
          <w:rFonts w:hint="eastAsia" w:ascii="宋体" w:hAnsi="宋体" w:eastAsia="宋体" w:cs="宋体"/>
          <w:szCs w:val="21"/>
          <w:highlight w:val="none"/>
        </w:rPr>
        <w:t>4、中标单位必须设置安全员，对中标单位操作人员进行安全生产指导管理和监督，及时向招标人通报安全工作情况。中标单位对所有聘用的人员的安全负全责，对自有车辆安全负全责，负责承担员工的劳保用品及工装等。贯彻“谁施工，谁负责安全”的原则，中标单位人员在提供运维服务期间（区域）因自身原因造成伤亡、火警、火灾、设备损坏等事故（包括由中标单位责任造成招标人人员、第三方人员伤亡等），由中标单位负责。对造成招标人及第三方人员伤亡、财产损失的，中标单位承担由此给招标人及第三方造成的全部损失。招标人应协助进行紧急抢救伤员和保护现场。</w:t>
      </w:r>
    </w:p>
    <w:p>
      <w:pPr>
        <w:widowControl/>
        <w:snapToGrid w:val="0"/>
        <w:spacing w:line="360" w:lineRule="auto"/>
        <w:ind w:firstLine="420" w:firstLineChars="200"/>
        <w:textAlignment w:val="baseline"/>
        <w:rPr>
          <w:rFonts w:ascii="宋体" w:hAnsi="宋体" w:eastAsia="宋体" w:cs="宋体"/>
          <w:szCs w:val="21"/>
          <w:highlight w:val="none"/>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、中标单位负责自身团队及班组建设的设施和软硬件、上下班途中交通、饮食及住宿。中标单位自行配备办公用具（电脑、文件档案、办公用品、办公桌椅等）、办公用房。</w:t>
      </w:r>
    </w:p>
    <w:p>
      <w:pPr>
        <w:widowControl/>
        <w:snapToGrid w:val="0"/>
        <w:spacing w:line="360" w:lineRule="auto"/>
        <w:ind w:firstLine="420" w:firstLineChars="200"/>
        <w:textAlignment w:val="baseline"/>
        <w:rPr>
          <w:rFonts w:ascii="宋体" w:hAnsi="宋体" w:eastAsia="宋体" w:cs="宋体"/>
          <w:szCs w:val="21"/>
          <w:highlight w:val="none"/>
        </w:rPr>
      </w:pP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、点检、维护、保养、检修相关的工器具、耗材、机械设备由招标人负责提供。灭虫消杀、物业保洁（含设备保洁）相关的工具器、设备及耗材由中标单位自行提供。</w:t>
      </w:r>
    </w:p>
    <w:p>
      <w:pPr>
        <w:widowControl/>
        <w:snapToGrid w:val="0"/>
        <w:spacing w:line="360" w:lineRule="auto"/>
        <w:ind w:firstLine="420" w:firstLineChars="200"/>
        <w:textAlignment w:val="baseline"/>
        <w:rPr>
          <w:rFonts w:ascii="宋体" w:hAnsi="宋体" w:eastAsia="宋体" w:cs="宋体"/>
          <w:szCs w:val="21"/>
          <w:highlight w:val="none"/>
        </w:rPr>
      </w:pP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、管理和检修维护必须符合招标人规范程序（安全管理、两票三制、方案措施、文件归档、管控一体化系统）。</w:t>
      </w:r>
    </w:p>
    <w:p>
      <w:pPr>
        <w:widowControl/>
        <w:snapToGrid w:val="0"/>
        <w:spacing w:line="360" w:lineRule="auto"/>
        <w:ind w:firstLine="420" w:firstLineChars="200"/>
        <w:textAlignment w:val="baseline"/>
        <w:rPr>
          <w:rFonts w:ascii="宋体" w:hAnsi="宋体" w:eastAsia="宋体" w:cs="宋体"/>
          <w:szCs w:val="21"/>
          <w:highlight w:val="none"/>
        </w:rPr>
      </w:pP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、重要设备划区域中标单位须定人定岗巡检，每天夜间安排正常值班。</w:t>
      </w:r>
    </w:p>
    <w:p>
      <w:pPr>
        <w:widowControl/>
        <w:snapToGrid w:val="0"/>
        <w:spacing w:line="360" w:lineRule="auto"/>
        <w:ind w:firstLine="420" w:firstLineChars="200"/>
        <w:textAlignment w:val="baseline"/>
        <w:rPr>
          <w:rFonts w:ascii="宋体" w:hAnsi="宋体" w:eastAsia="宋体" w:cs="宋体"/>
          <w:szCs w:val="21"/>
          <w:highlight w:val="none"/>
        </w:rPr>
      </w:pP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、中标单位遇应急工作需要应立即组织足够的得力人员限时完成目标。</w:t>
      </w:r>
    </w:p>
    <w:p>
      <w:pPr>
        <w:widowControl/>
        <w:snapToGrid w:val="0"/>
        <w:spacing w:line="360" w:lineRule="auto"/>
        <w:ind w:firstLine="420" w:firstLineChars="200"/>
        <w:textAlignment w:val="baseline"/>
        <w:rPr>
          <w:rFonts w:ascii="宋体" w:hAnsi="宋体" w:eastAsia="宋体" w:cs="宋体"/>
          <w:szCs w:val="21"/>
        </w:rPr>
      </w:pP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、中标单位承担因管理、</w:t>
      </w:r>
      <w:r>
        <w:rPr>
          <w:rFonts w:hint="eastAsia" w:ascii="宋体" w:hAnsi="宋体" w:eastAsia="宋体" w:cs="宋体"/>
          <w:szCs w:val="21"/>
        </w:rPr>
        <w:t>技能、过错等造成的相应处罚。</w:t>
      </w:r>
    </w:p>
    <w:p>
      <w:pPr>
        <w:widowControl/>
        <w:snapToGrid w:val="0"/>
        <w:spacing w:line="360" w:lineRule="auto"/>
        <w:ind w:firstLine="420" w:firstLineChars="200"/>
        <w:textAlignment w:val="baseline"/>
        <w:rPr>
          <w:rFonts w:ascii="宋体" w:hAnsi="宋体" w:eastAsia="宋体" w:cs="宋体"/>
          <w:szCs w:val="21"/>
        </w:rPr>
      </w:pPr>
      <w:r>
        <w:rPr>
          <w:rFonts w:hint="eastAsia" w:ascii="宋体" w:hAnsi="宋体" w:eastAsia="宋体" w:cs="宋体"/>
          <w:szCs w:val="21"/>
          <w:lang w:val="en-US" w:eastAsia="zh-CN"/>
        </w:rPr>
        <w:t>11</w:t>
      </w:r>
      <w:r>
        <w:rPr>
          <w:rFonts w:hint="eastAsia" w:ascii="宋体" w:hAnsi="宋体" w:eastAsia="宋体" w:cs="宋体"/>
          <w:szCs w:val="21"/>
        </w:rPr>
        <w:t>、除非获得招标人事先的书面同意，否则不得将职责义务转让给第三方，也不得进行分包。</w:t>
      </w:r>
    </w:p>
    <w:p>
      <w:pPr>
        <w:widowControl/>
        <w:snapToGrid w:val="0"/>
        <w:spacing w:line="360" w:lineRule="auto"/>
        <w:ind w:firstLine="420" w:firstLineChars="200"/>
        <w:textAlignment w:val="baseline"/>
        <w:rPr>
          <w:rFonts w:ascii="宋体" w:hAnsi="宋体" w:eastAsia="宋体" w:cs="宋体"/>
          <w:color w:val="auto"/>
          <w:szCs w:val="21"/>
          <w:highlight w:val="none"/>
        </w:rPr>
      </w:pPr>
      <w:r>
        <w:rPr>
          <w:rFonts w:hint="eastAsia" w:ascii="宋体" w:hAnsi="宋体" w:eastAsia="宋体" w:cs="宋体"/>
          <w:szCs w:val="21"/>
          <w:lang w:val="en-US" w:eastAsia="zh-CN"/>
        </w:rPr>
        <w:t>12</w:t>
      </w:r>
      <w:r>
        <w:rPr>
          <w:rFonts w:hint="eastAsia" w:ascii="宋体" w:hAnsi="宋体" w:eastAsia="宋体" w:cs="宋体"/>
          <w:szCs w:val="21"/>
        </w:rPr>
        <w:t>、招标人</w:t>
      </w:r>
      <w:r>
        <w:rPr>
          <w:rFonts w:hint="eastAsia" w:ascii="宋体" w:hAnsi="宋体" w:eastAsia="宋体" w:cs="宋体"/>
          <w:color w:val="auto"/>
          <w:szCs w:val="21"/>
          <w:highlight w:val="none"/>
        </w:rPr>
        <w:t>外委进行的项目（技术改造、特种设备检验、试验项目、建筑维修、环境改造和改善等），中标单位有义务按招标人要求协助外委方完成。</w:t>
      </w:r>
    </w:p>
    <w:p>
      <w:pPr>
        <w:widowControl/>
        <w:snapToGrid w:val="0"/>
        <w:spacing w:line="360" w:lineRule="auto"/>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rPr>
        <w:t>、中标单位负责进行耗材、备品备件的卸车、装车、厂内转运、化学试剂厂内转运与添加（如酸洗塔加酸，除尘器除灰的厂内转运），库房整理等工作。</w:t>
      </w:r>
    </w:p>
    <w:p>
      <w:pPr>
        <w:widowControl/>
        <w:snapToGrid w:val="0"/>
        <w:spacing w:line="360" w:lineRule="auto"/>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rPr>
        <w:t>、在进入招标人生产现场工作前，中标单位应对从业员工进行安全教育，将培训结果报招标人，使其熟悉有关的安全生产规章制度和安全操作规程，掌握本岗位的安全操作技能，未经安全教育且培训不合格者不得进入生产现场施工或操作。如中标单位从业人员进行更换时，必须和招标人取得联系，并提交相关的证照资料复印件。</w:t>
      </w:r>
    </w:p>
    <w:p>
      <w:pPr>
        <w:widowControl/>
        <w:snapToGrid w:val="0"/>
        <w:spacing w:line="360" w:lineRule="auto"/>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、中标单位须保证外来人员的入厂管理，厂区内如出现异常，接到通知后须5分钟赶到现场处置。</w:t>
      </w:r>
    </w:p>
    <w:p>
      <w:pPr>
        <w:widowControl/>
        <w:snapToGrid w:val="0"/>
        <w:spacing w:line="360" w:lineRule="auto"/>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、中标单位人员中如有出现违法、技能不达标、工作责任心淡薄、重大过错、严重违反制度等行为，中标单位应及时予以辞退并更换。</w:t>
      </w:r>
    </w:p>
    <w:p>
      <w:pPr>
        <w:widowControl/>
        <w:snapToGrid w:val="0"/>
        <w:spacing w:line="360" w:lineRule="auto"/>
        <w:textAlignment w:val="baseline"/>
        <w:rPr>
          <w:rFonts w:ascii="宋体" w:hAnsi="宋体" w:eastAsia="宋体" w:cs="宋体"/>
          <w:b/>
          <w:color w:val="auto"/>
          <w:szCs w:val="21"/>
          <w:highlight w:val="none"/>
        </w:rPr>
      </w:pPr>
      <w:r>
        <w:rPr>
          <w:rFonts w:hint="eastAsia" w:ascii="宋体" w:hAnsi="宋体" w:eastAsia="宋体" w:cs="宋体"/>
          <w:b/>
          <w:color w:val="auto"/>
          <w:szCs w:val="21"/>
          <w:highlight w:val="none"/>
        </w:rPr>
        <w:t>（二）服务范围及要求</w:t>
      </w:r>
    </w:p>
    <w:p>
      <w:pPr>
        <w:widowControl/>
        <w:snapToGrid w:val="0"/>
        <w:spacing w:line="360" w:lineRule="auto"/>
        <w:ind w:firstLine="422" w:firstLineChars="200"/>
        <w:textAlignment w:val="baseline"/>
        <w:rPr>
          <w:rFonts w:ascii="宋体" w:hAnsi="宋体" w:eastAsia="宋体" w:cs="宋体"/>
          <w:b/>
          <w:color w:val="auto"/>
          <w:szCs w:val="21"/>
          <w:highlight w:val="none"/>
        </w:rPr>
      </w:pPr>
      <w:r>
        <w:rPr>
          <w:rFonts w:hint="eastAsia" w:ascii="宋体" w:hAnsi="宋体" w:eastAsia="宋体" w:cs="宋体"/>
          <w:b/>
          <w:color w:val="auto"/>
          <w:szCs w:val="21"/>
          <w:highlight w:val="none"/>
        </w:rPr>
        <w:t>1、按照区域划分中标单位工作内容包括如下：</w:t>
      </w:r>
    </w:p>
    <w:p>
      <w:pPr>
        <w:widowControl/>
        <w:spacing w:line="440" w:lineRule="exact"/>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（1）卸料大厅与原生垃圾池</w:t>
      </w:r>
    </w:p>
    <w:p>
      <w:pPr>
        <w:widowControl/>
        <w:spacing w:line="440" w:lineRule="exact"/>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1）负责该区域卫生清洁，灭虫消杀，及时清理垃圾与污水、清理地面污渍，做到日洁日清；</w:t>
      </w:r>
    </w:p>
    <w:p>
      <w:pPr>
        <w:widowControl/>
        <w:spacing w:line="440" w:lineRule="exact"/>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2）负责卸料平台的安全设施、应急物资管理，栓挂地锚；对垃圾车驾驶员存在违章卸料的现象应及时制止，对安全设施、应急物资损坏及垃圾车辆违章操作的情况须及时向招标人提出；</w:t>
      </w:r>
    </w:p>
    <w:p>
      <w:pPr>
        <w:widowControl/>
        <w:spacing w:line="440" w:lineRule="exact"/>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3）负责卸料大厅垃圾运输车辆的指挥和卸料门的管理，合理安排、疏导垃圾运输车辆有序卸料；</w:t>
      </w:r>
    </w:p>
    <w:p>
      <w:pPr>
        <w:widowControl/>
        <w:spacing w:line="440" w:lineRule="exact"/>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4）负责渗滤液廊道与破碎机廊道（含0米，6米，11米层）的垃圾清理。</w:t>
      </w:r>
    </w:p>
    <w:p>
      <w:pPr>
        <w:widowControl/>
        <w:spacing w:line="440" w:lineRule="exact"/>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5）负责招标人破碎机及其辅助设施的检修维护，保证其正常达标生产运行。具体要求详见附件《</w:t>
      </w:r>
    </w:p>
    <w:p>
      <w:pPr>
        <w:widowControl/>
        <w:spacing w:line="440" w:lineRule="exact"/>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破碎机焊补维护技术协议》。</w:t>
      </w:r>
    </w:p>
    <w:p>
      <w:pPr>
        <w:widowControl/>
        <w:spacing w:line="440" w:lineRule="exact"/>
        <w:ind w:firstLine="42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6）负责渗滤液泵及其辅助设施的检修维护以及其他相关工作。</w:t>
      </w:r>
    </w:p>
    <w:p>
      <w:pPr>
        <w:widowControl/>
        <w:spacing w:line="440" w:lineRule="exact"/>
        <w:textAlignment w:val="baseline"/>
        <w:rPr>
          <w:rFonts w:ascii="宋体" w:hAnsi="宋体" w:eastAsia="宋体" w:cs="宋体"/>
          <w:bCs/>
          <w:color w:val="auto"/>
          <w:szCs w:val="21"/>
          <w:highlight w:val="none"/>
        </w:rPr>
      </w:pPr>
      <w:r>
        <w:rPr>
          <w:rFonts w:hint="eastAsia" w:ascii="宋体" w:hAnsi="宋体" w:eastAsia="宋体" w:cs="宋体"/>
          <w:bCs/>
          <w:color w:val="auto"/>
          <w:szCs w:val="21"/>
          <w:highlight w:val="none"/>
        </w:rPr>
        <w:t>（2）干化车间与机械分选车间</w:t>
      </w:r>
    </w:p>
    <w:p>
      <w:pPr>
        <w:widowControl/>
        <w:spacing w:line="440" w:lineRule="exact"/>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1）负责设备与设施，包括机械设备（包括传动设备、转动设备、液压设备、起重设备、破碎、筛分、分选、环保设备等）管道、阀门、仪表、电气设施、附属物的常规巡检、维护、加油、卫生清理，及时进行设备故障处理，确保整体运行正常。进行耗材、备品备件的卸车、装车、厂内转运、化学试剂厂内转运与添加（如酸洗塔加酸）。除尘器除灰的厂内转运。</w:t>
      </w:r>
    </w:p>
    <w:p>
      <w:pPr>
        <w:widowControl/>
        <w:spacing w:line="440" w:lineRule="exact"/>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2）负责该区域生产与廊道区域、办公区域的卫生清理工作，保持环境整洁。</w:t>
      </w:r>
    </w:p>
    <w:p>
      <w:pPr>
        <w:widowControl/>
        <w:spacing w:line="440" w:lineRule="exact"/>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3）定期清理干化仓盖垃圾，以使得自动垃圾吊可以下吊抓扣，同时保证整体车间整洁、形象良好、满足对外展示与宣传需求。</w:t>
      </w:r>
    </w:p>
    <w:p>
      <w:pPr>
        <w:widowControl/>
        <w:spacing w:line="440" w:lineRule="exact"/>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（3）厂区保洁</w:t>
      </w:r>
    </w:p>
    <w:p>
      <w:pPr>
        <w:widowControl/>
        <w:spacing w:line="440" w:lineRule="exact"/>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1）负责承包范围内生产产房与设备间、电气间、排水沟、办公室及车间卫生间、公共通道等公司公共区域的卫生清洁工作；有特殊增加区域单独添加。</w:t>
      </w:r>
    </w:p>
    <w:p>
      <w:pPr>
        <w:widowControl/>
        <w:spacing w:line="440" w:lineRule="exact"/>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2）负责承包范围内灭蝇消杀、除臭、保持厂区卫生与良好形象。</w:t>
      </w:r>
    </w:p>
    <w:p>
      <w:pPr>
        <w:widowControl/>
        <w:spacing w:line="440" w:lineRule="exact"/>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3）参观廊道以及相关楼梯间、地面、墙面、门窗、参观窗（含内外两面）需要时刻保持干净，做好蚊虫消杀，满足招标人宣传与展示的需要。</w:t>
      </w:r>
    </w:p>
    <w:p>
      <w:pPr>
        <w:widowControl/>
        <w:spacing w:line="440" w:lineRule="exact"/>
        <w:ind w:firstLine="51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4）应做到文明操作，操作现场及时清扫、整理。每天工作结束，应做到工完、料尽、场地清。操作中必须堆放在现场的物品，须经招标人及建设单位许可，整齐堆放在指定地点。否则招标人或建设单位有权自行清理，其费用由中标单位承担。</w:t>
      </w:r>
    </w:p>
    <w:p>
      <w:pPr>
        <w:widowControl/>
        <w:spacing w:line="440" w:lineRule="exact"/>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（4）电气仪表与自动化控制</w:t>
      </w:r>
    </w:p>
    <w:p>
      <w:pPr>
        <w:widowControl/>
        <w:spacing w:line="440" w:lineRule="exact"/>
        <w:ind w:firstLine="51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1）电气专业：MCC电气柜出线端子排为界限，端子排以内为招标人的责任范围，端子排以外为中标单位的责任范围，由中标单位进行维护、保洁，保证设备的正常运行。</w:t>
      </w:r>
    </w:p>
    <w:p>
      <w:pPr>
        <w:widowControl/>
        <w:spacing w:line="440" w:lineRule="exact"/>
        <w:ind w:firstLine="51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2）热控专业：DCS系统或PLC系统I/O柜出线端子排为界限，端子以内为招标人的责任范围，端子排以外为中标单位的责任范围，由中标单位进行维护、保洁，保证设备的正常运行。</w:t>
      </w:r>
    </w:p>
    <w:p>
      <w:pPr>
        <w:widowControl/>
        <w:spacing w:line="440" w:lineRule="exact"/>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（5）招标人安排MBT其他区域的工作。</w:t>
      </w:r>
    </w:p>
    <w:p>
      <w:pPr>
        <w:widowControl/>
        <w:spacing w:line="440" w:lineRule="exact"/>
        <w:textAlignment w:val="baseline"/>
        <w:rPr>
          <w:rFonts w:ascii="宋体" w:hAnsi="宋体" w:eastAsia="宋体" w:cs="宋体"/>
          <w:b/>
          <w:color w:val="auto"/>
          <w:szCs w:val="21"/>
          <w:highlight w:val="none"/>
        </w:rPr>
      </w:pPr>
      <w:r>
        <w:rPr>
          <w:rFonts w:hint="eastAsia" w:ascii="宋体" w:hAnsi="宋体" w:eastAsia="宋体" w:cs="宋体"/>
          <w:b/>
          <w:color w:val="auto"/>
          <w:szCs w:val="21"/>
          <w:highlight w:val="none"/>
        </w:rPr>
        <w:t>2、按照检修维护内容划分，下列属于中标单位工作范围：</w:t>
      </w:r>
    </w:p>
    <w:p>
      <w:pPr>
        <w:widowControl/>
        <w:spacing w:line="440" w:lineRule="exact"/>
        <w:ind w:firstLine="51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1）检修维护的定义：是指本项目的生产及生活设施和系统的日常维护、临时性检修、事故抢修（含带压堵漏）、清理各类坑池罐箱、单台设备的一般性大修以及为完善系统、提高设备性能而进行的必要的小型技术改造等一切围绕安全稳定运行而开展的工作。</w:t>
      </w:r>
    </w:p>
    <w:p>
      <w:pPr>
        <w:widowControl/>
        <w:spacing w:line="440" w:lineRule="exact"/>
        <w:ind w:firstLine="51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（2）检修维护内容（包括但不限于）：</w:t>
      </w:r>
    </w:p>
    <w:p>
      <w:pPr>
        <w:widowControl/>
        <w:spacing w:line="440" w:lineRule="exact"/>
        <w:ind w:firstLine="51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1）中标单位及时有效的处置全厂设备、设施的故障和缺陷。对招标人所属的所有设备的巡检、故障排查、消缺、抢修、润滑、保养、清洁；设备及刷漆防腐等工作。</w:t>
      </w:r>
    </w:p>
    <w:p>
      <w:pPr>
        <w:widowControl/>
        <w:spacing w:line="440" w:lineRule="exact"/>
        <w:ind w:firstLine="51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2）中标单位负责完成招标人确定的以下类型的技术改造项目---完善运行维护安全设施、提高效率、减少设备故障率、减少重复维修率、减少维修劳动强度以及其它厂容厂貌小型改造等项目。</w:t>
      </w:r>
    </w:p>
    <w:p>
      <w:pPr>
        <w:widowControl/>
        <w:spacing w:line="440" w:lineRule="exact"/>
        <w:ind w:firstLine="51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3）中标单位负责渗滤液廊道等密闭空间的清淤工作。</w:t>
      </w:r>
    </w:p>
    <w:p>
      <w:pPr>
        <w:widowControl/>
        <w:spacing w:line="440" w:lineRule="exact"/>
        <w:ind w:firstLine="51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4）中标单位按招标人巡回检查制度和巡回检查表，定期巡视设备，掌握设备状况。</w:t>
      </w:r>
    </w:p>
    <w:p>
      <w:pPr>
        <w:widowControl/>
        <w:spacing w:line="440" w:lineRule="exact"/>
        <w:ind w:firstLine="51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5）中标单位负责设备、管道、金属结构的防腐修补，安全标志油漆。</w:t>
      </w:r>
    </w:p>
    <w:p>
      <w:pPr>
        <w:widowControl/>
        <w:spacing w:line="440" w:lineRule="exact"/>
        <w:ind w:firstLine="51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6）中标单位负责生产维修所需的焊接、起重、搬运、搭拆脚手架以及临时工作平台的搭设。</w:t>
      </w:r>
    </w:p>
    <w:p>
      <w:pPr>
        <w:widowControl/>
        <w:spacing w:line="440" w:lineRule="exact"/>
        <w:ind w:firstLine="51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7）中标单位在厂内设备、机械、工器具、仪器条件具备的情况下，负责加工、修配、组装、调试各种构件、零件、元器件等设备配件，小型零件的加工（机加工件除外）、修理修配；对维护、抢修更换下来的设备、备件的恢复工作。</w:t>
      </w:r>
    </w:p>
    <w:p>
      <w:pPr>
        <w:widowControl/>
        <w:spacing w:line="440" w:lineRule="exact"/>
        <w:ind w:firstLine="51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8）中标单位按招标人规范规程上维护的要求，对设备进行维护消缺，对设备进行定期加油、滤网清洗、清理堵灰堵渣、疏通管道等工作。</w:t>
      </w:r>
    </w:p>
    <w:p>
      <w:pPr>
        <w:widowControl/>
        <w:spacing w:line="440" w:lineRule="exact"/>
        <w:ind w:firstLine="51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9）配合完成招标人各专业对外委托项目的协助工作。</w:t>
      </w:r>
    </w:p>
    <w:p>
      <w:pPr>
        <w:widowControl/>
        <w:spacing w:line="440" w:lineRule="exact"/>
        <w:ind w:firstLine="51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10）承担物资的卸货入库，整理材料库房；负责领取现场需要的备品备件、物资、材料；库存备品备件的保养维护；剩余的物资及时归还库房，并作好归还手续。</w:t>
      </w:r>
    </w:p>
    <w:p>
      <w:pPr>
        <w:widowControl/>
        <w:spacing w:line="440" w:lineRule="exact"/>
        <w:ind w:firstLine="51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11）对于工作中需取得的特殊作业或特殊工作，中标单位应确保具有相应资质，资质不符或人员能力不足时，由中标单位外聘具有资质的单位和人员施工，施工前需经招标人同意，所发生费用由中标单位支付。</w:t>
      </w:r>
    </w:p>
    <w:p>
      <w:pPr>
        <w:widowControl/>
        <w:spacing w:line="360" w:lineRule="auto"/>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12） 消防系统、特殊消防设备进行定期巡检和维护。</w:t>
      </w:r>
    </w:p>
    <w:p>
      <w:pPr>
        <w:widowControl/>
        <w:spacing w:line="360" w:lineRule="auto"/>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13） 元件、表计、变送器、电（气）动执行机构、电动门、电磁阀及附件、电加热系统等的定期巡检和维护。</w:t>
      </w:r>
    </w:p>
    <w:p>
      <w:pPr>
        <w:widowControl/>
        <w:spacing w:line="360" w:lineRule="auto"/>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14） 建筑设备的简单处置（堵漏、开凿、墙面小面积粉刷等）及临时性应急加固工作。</w:t>
      </w:r>
    </w:p>
    <w:p>
      <w:pPr>
        <w:widowControl/>
        <w:spacing w:line="360" w:lineRule="auto"/>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15）招标人安排的其他设备设施的检修维护工作。</w:t>
      </w:r>
    </w:p>
    <w:p>
      <w:pPr>
        <w:widowControl/>
        <w:spacing w:line="360" w:lineRule="auto"/>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（3）设备管理应达到的指标</w:t>
      </w:r>
    </w:p>
    <w:p>
      <w:pPr>
        <w:widowControl/>
        <w:numPr>
          <w:ilvl w:val="0"/>
          <w:numId w:val="1"/>
        </w:numPr>
        <w:spacing w:line="360" w:lineRule="auto"/>
        <w:ind w:left="0" w:firstLine="42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设备发生故障人员必须15分钟内(冬天20分钟，夜间20分钟）到达现场。</w:t>
      </w:r>
    </w:p>
    <w:p>
      <w:pPr>
        <w:widowControl/>
        <w:numPr>
          <w:ilvl w:val="0"/>
          <w:numId w:val="1"/>
        </w:numPr>
        <w:spacing w:line="360" w:lineRule="auto"/>
        <w:ind w:left="0" w:firstLine="42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非计划停运次数（招标人导致除外）：小于4次/月。</w:t>
      </w:r>
    </w:p>
    <w:p>
      <w:pPr>
        <w:widowControl/>
        <w:numPr>
          <w:ilvl w:val="0"/>
          <w:numId w:val="1"/>
        </w:numPr>
        <w:spacing w:line="360" w:lineRule="auto"/>
        <w:ind w:left="0" w:firstLine="42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主设备完好率100%，辅助设备完好率100%，公用系统保证不影响全厂综合生产运行。</w:t>
      </w:r>
    </w:p>
    <w:p>
      <w:pPr>
        <w:widowControl/>
        <w:numPr>
          <w:ilvl w:val="0"/>
          <w:numId w:val="1"/>
        </w:numPr>
        <w:spacing w:line="360" w:lineRule="auto"/>
        <w:ind w:left="0" w:firstLine="42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设备缺陷及时消缺完成率100%（经招标人认定能消除缺陷）。</w:t>
      </w:r>
    </w:p>
    <w:p>
      <w:pPr>
        <w:widowControl/>
        <w:numPr>
          <w:ilvl w:val="0"/>
          <w:numId w:val="1"/>
        </w:numPr>
        <w:spacing w:line="360" w:lineRule="auto"/>
        <w:ind w:left="0" w:firstLine="42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MBT系统投入率≥95%。</w:t>
      </w:r>
    </w:p>
    <w:p>
      <w:pPr>
        <w:widowControl/>
        <w:numPr>
          <w:ilvl w:val="0"/>
          <w:numId w:val="1"/>
        </w:numPr>
        <w:spacing w:line="360" w:lineRule="auto"/>
        <w:ind w:left="0" w:firstLine="42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污染物排放达到环评规定标准（招标人原因除外）。</w:t>
      </w:r>
    </w:p>
    <w:p>
      <w:pPr>
        <w:widowControl/>
        <w:numPr>
          <w:ilvl w:val="0"/>
          <w:numId w:val="1"/>
        </w:numPr>
        <w:spacing w:line="360" w:lineRule="auto"/>
        <w:ind w:left="0" w:firstLine="42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减少材料、工具消耗，修旧利废，提高生产效率。</w:t>
      </w:r>
    </w:p>
    <w:p>
      <w:pPr>
        <w:widowControl/>
        <w:numPr>
          <w:ilvl w:val="0"/>
          <w:numId w:val="1"/>
        </w:numPr>
        <w:spacing w:line="360" w:lineRule="auto"/>
        <w:ind w:left="0" w:firstLine="42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定期巡检，重点区域重点巡查，及时发现消防隐患，若有火情须立即采取灭火措施，并第一时间通知招标人，增加人手配合招标人处理火情和险情。</w:t>
      </w:r>
    </w:p>
    <w:p>
      <w:pPr>
        <w:widowControl/>
        <w:spacing w:line="360" w:lineRule="auto"/>
        <w:textAlignment w:val="baseline"/>
        <w:rPr>
          <w:rFonts w:ascii="宋体" w:hAnsi="宋体" w:eastAsia="宋体" w:cs="宋体"/>
          <w:b/>
          <w:color w:val="auto"/>
          <w:szCs w:val="21"/>
          <w:highlight w:val="none"/>
        </w:rPr>
      </w:pPr>
      <w:r>
        <w:rPr>
          <w:rFonts w:hint="eastAsia" w:ascii="宋体" w:hAnsi="宋体" w:eastAsia="宋体" w:cs="宋体"/>
          <w:b/>
          <w:color w:val="auto"/>
          <w:szCs w:val="21"/>
          <w:highlight w:val="none"/>
        </w:rPr>
        <w:t>3、工作内容的具体描述（包括但不限于以下描述）</w:t>
      </w:r>
    </w:p>
    <w:p>
      <w:pPr>
        <w:widowControl/>
        <w:numPr>
          <w:ilvl w:val="0"/>
          <w:numId w:val="2"/>
        </w:numPr>
        <w:spacing w:line="360" w:lineRule="auto"/>
        <w:ind w:left="5" w:firstLine="415"/>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水泵及油泵：紧固性检查，水泵更换机械密封、盘根、叶轮、轴、轴承、泵解体检查等日常检查与维修。</w:t>
      </w:r>
    </w:p>
    <w:p>
      <w:pPr>
        <w:widowControl/>
        <w:numPr>
          <w:ilvl w:val="0"/>
          <w:numId w:val="2"/>
        </w:numPr>
        <w:spacing w:line="360" w:lineRule="auto"/>
        <w:ind w:left="5" w:firstLine="415"/>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风机：轴承检查、加油、更换；风道检查、清理、防腐、增加完善、更换；叶轮叶片清理修补、紧固性检查，齿轮检查、油质、磨损维护等。</w:t>
      </w:r>
    </w:p>
    <w:p>
      <w:pPr>
        <w:widowControl/>
        <w:numPr>
          <w:ilvl w:val="0"/>
          <w:numId w:val="2"/>
        </w:numPr>
        <w:spacing w:line="360" w:lineRule="auto"/>
        <w:ind w:left="5" w:firstLine="415"/>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皮带机与刮板：中标单位负责跑偏调整、托辊更换、耐磨托板检查更换，销轴更换，堵料清理、落料清理、加油、拉绳开关维护、传感器件维护保养更换，皮带小型修复。大型皮带更换、大型粘接等工作由双方友好协商后可作为额外单项进行委托与结算。</w:t>
      </w:r>
    </w:p>
    <w:p>
      <w:pPr>
        <w:widowControl/>
        <w:numPr>
          <w:ilvl w:val="0"/>
          <w:numId w:val="2"/>
        </w:numPr>
        <w:spacing w:line="360" w:lineRule="auto"/>
        <w:ind w:left="5" w:firstLine="415"/>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滚筒筛、磁选、涡流选、光学分选机、步进给料机：巡检维护、堵料清理、筛网更换、防腐油漆、破损元件拆换等。</w:t>
      </w:r>
    </w:p>
    <w:p>
      <w:pPr>
        <w:widowControl/>
        <w:numPr>
          <w:ilvl w:val="0"/>
          <w:numId w:val="2"/>
        </w:numPr>
        <w:spacing w:line="360" w:lineRule="auto"/>
        <w:ind w:left="5" w:firstLine="415"/>
        <w:textAlignment w:val="baseline"/>
        <w:rPr>
          <w:rFonts w:ascii="宋体" w:hAnsi="宋体" w:eastAsia="宋体" w:cs="宋体"/>
          <w:szCs w:val="21"/>
        </w:rPr>
      </w:pPr>
      <w:r>
        <w:rPr>
          <w:rFonts w:hint="eastAsia" w:ascii="宋体" w:hAnsi="宋体" w:eastAsia="宋体" w:cs="宋体"/>
          <w:szCs w:val="21"/>
        </w:rPr>
        <w:t>电缆：电缆的敷设、绝缘测试、端接、校对、防护封堵、桥架维修更换、电缆管的施工防腐等。</w:t>
      </w:r>
    </w:p>
    <w:p>
      <w:pPr>
        <w:widowControl/>
        <w:numPr>
          <w:ilvl w:val="0"/>
          <w:numId w:val="2"/>
        </w:numPr>
        <w:spacing w:line="360" w:lineRule="auto"/>
        <w:ind w:left="5" w:firstLine="415"/>
        <w:textAlignment w:val="baseline"/>
        <w:rPr>
          <w:rFonts w:ascii="宋体" w:hAnsi="宋体" w:eastAsia="宋体" w:cs="宋体"/>
          <w:szCs w:val="21"/>
        </w:rPr>
      </w:pPr>
      <w:r>
        <w:rPr>
          <w:rFonts w:hint="eastAsia" w:ascii="宋体" w:hAnsi="宋体" w:eastAsia="宋体" w:cs="宋体"/>
          <w:szCs w:val="21"/>
        </w:rPr>
        <w:t>管道阀门：更换阀门、盘根、法兰垫片；焊接、切割、安装管道；PE/PP/PVC管道阀门安装连接。</w:t>
      </w:r>
    </w:p>
    <w:p>
      <w:pPr>
        <w:widowControl/>
        <w:numPr>
          <w:ilvl w:val="0"/>
          <w:numId w:val="2"/>
        </w:numPr>
        <w:spacing w:line="360" w:lineRule="auto"/>
        <w:ind w:left="5" w:firstLine="415"/>
        <w:textAlignment w:val="baseline"/>
        <w:rPr>
          <w:rFonts w:ascii="宋体" w:hAnsi="宋体" w:eastAsia="宋体" w:cs="宋体"/>
          <w:szCs w:val="21"/>
        </w:rPr>
      </w:pPr>
      <w:r>
        <w:rPr>
          <w:rFonts w:hint="eastAsia" w:ascii="宋体" w:hAnsi="宋体" w:eastAsia="宋体" w:cs="宋体"/>
          <w:szCs w:val="21"/>
        </w:rPr>
        <w:t>中标单位负责范围内的盘箱柜：检查清灰、故障判断、维修改造、停运后的接线紧固检查、箱柜的散热检查处理，箱体防护及门锁修理。</w:t>
      </w:r>
    </w:p>
    <w:p>
      <w:pPr>
        <w:widowControl/>
        <w:numPr>
          <w:ilvl w:val="0"/>
          <w:numId w:val="2"/>
        </w:numPr>
        <w:spacing w:line="360" w:lineRule="auto"/>
        <w:ind w:left="5" w:firstLine="415"/>
        <w:textAlignment w:val="baseline"/>
        <w:rPr>
          <w:rFonts w:ascii="宋体" w:hAnsi="宋体" w:eastAsia="宋体" w:cs="宋体"/>
          <w:szCs w:val="21"/>
        </w:rPr>
      </w:pPr>
      <w:r>
        <w:rPr>
          <w:rFonts w:hint="eastAsia" w:ascii="宋体" w:hAnsi="宋体" w:eastAsia="宋体" w:cs="宋体"/>
          <w:szCs w:val="21"/>
        </w:rPr>
        <w:t>限位开关和行程开关：开关试验、行程调试、润滑加油、维修更换。</w:t>
      </w:r>
    </w:p>
    <w:p>
      <w:pPr>
        <w:widowControl/>
        <w:numPr>
          <w:ilvl w:val="0"/>
          <w:numId w:val="2"/>
        </w:numPr>
        <w:spacing w:line="360" w:lineRule="auto"/>
        <w:ind w:left="5" w:firstLine="415"/>
        <w:textAlignment w:val="baseline"/>
        <w:rPr>
          <w:rFonts w:ascii="宋体" w:hAnsi="宋体" w:eastAsia="宋体" w:cs="宋体"/>
          <w:szCs w:val="21"/>
          <w:highlight w:val="none"/>
        </w:rPr>
      </w:pPr>
      <w:r>
        <w:rPr>
          <w:rFonts w:hint="eastAsia" w:ascii="宋体" w:hAnsi="宋体" w:eastAsia="宋体" w:cs="宋体"/>
          <w:szCs w:val="21"/>
        </w:rPr>
        <w:t>电机：绝缘</w:t>
      </w:r>
      <w:r>
        <w:rPr>
          <w:rFonts w:hint="eastAsia" w:ascii="宋体" w:hAnsi="宋体" w:eastAsia="宋体" w:cs="宋体"/>
          <w:szCs w:val="21"/>
          <w:highlight w:val="none"/>
        </w:rPr>
        <w:t>检查、线圈检查、电机解体维修、联轴器拆装、轴承润滑、零件更换、密封检查更换、接线端子检查紧固、接线方式校对、散热风扇检查维修。潜水泵的绝缘检查处理、更换。</w:t>
      </w:r>
    </w:p>
    <w:p>
      <w:pPr>
        <w:widowControl/>
        <w:numPr>
          <w:ilvl w:val="0"/>
          <w:numId w:val="2"/>
        </w:numPr>
        <w:spacing w:line="360" w:lineRule="auto"/>
        <w:ind w:left="5" w:firstLine="415"/>
        <w:textAlignment w:val="baseline"/>
        <w:rPr>
          <w:rFonts w:ascii="宋体" w:hAnsi="宋体" w:eastAsia="宋体" w:cs="宋体"/>
          <w:szCs w:val="21"/>
          <w:highlight w:val="none"/>
        </w:rPr>
      </w:pPr>
      <w:r>
        <w:rPr>
          <w:rFonts w:hint="eastAsia" w:ascii="宋体" w:hAnsi="宋体" w:eastAsia="宋体" w:cs="宋体"/>
          <w:szCs w:val="21"/>
          <w:highlight w:val="none"/>
        </w:rPr>
        <w:t>干化车间工艺换热器（加热器与冷凝器）和附属管道的定期巡检、维护、按照招标人技术要求进行定期清洗（招标人提供工具）。干化仓底部风管定期清洗（招标人提供工具）。如有故障和堵塞，对生物滤池酸洗塔填料（塑料件）进行换填清洗。</w:t>
      </w:r>
    </w:p>
    <w:p>
      <w:pPr>
        <w:widowControl/>
        <w:numPr>
          <w:ilvl w:val="0"/>
          <w:numId w:val="2"/>
        </w:numPr>
        <w:spacing w:line="360" w:lineRule="auto"/>
        <w:ind w:left="5" w:firstLine="415"/>
        <w:textAlignment w:val="baseline"/>
        <w:rPr>
          <w:rFonts w:ascii="宋体" w:hAnsi="宋体" w:eastAsia="宋体" w:cs="宋体"/>
          <w:szCs w:val="21"/>
          <w:highlight w:val="none"/>
        </w:rPr>
      </w:pPr>
      <w:r>
        <w:rPr>
          <w:rFonts w:hint="eastAsia" w:ascii="宋体" w:hAnsi="宋体" w:eastAsia="宋体" w:cs="宋体"/>
          <w:szCs w:val="21"/>
          <w:highlight w:val="none"/>
        </w:rPr>
        <w:t>液压设备：密封性检查处理和更换；油质检查；磨损部件更换；控制系统检查维修；同步性调整等。</w:t>
      </w:r>
    </w:p>
    <w:p>
      <w:pPr>
        <w:widowControl/>
        <w:numPr>
          <w:ilvl w:val="0"/>
          <w:numId w:val="2"/>
        </w:numPr>
        <w:spacing w:line="360" w:lineRule="auto"/>
        <w:ind w:left="5" w:firstLine="415"/>
        <w:textAlignment w:val="baseline"/>
        <w:rPr>
          <w:rFonts w:ascii="宋体" w:hAnsi="宋体" w:eastAsia="宋体" w:cs="宋体"/>
          <w:szCs w:val="21"/>
          <w:highlight w:val="none"/>
        </w:rPr>
      </w:pPr>
      <w:r>
        <w:rPr>
          <w:rFonts w:hint="eastAsia" w:ascii="宋体" w:hAnsi="宋体" w:eastAsia="宋体" w:cs="宋体"/>
          <w:szCs w:val="21"/>
          <w:highlight w:val="none"/>
        </w:rPr>
        <w:t>管沟和阀门井：疏通清理，破损维修更换，阀门检查维修更换，管路开挖维修和回填。</w:t>
      </w:r>
    </w:p>
    <w:p>
      <w:pPr>
        <w:widowControl/>
        <w:numPr>
          <w:ilvl w:val="0"/>
          <w:numId w:val="2"/>
        </w:numPr>
        <w:spacing w:line="360" w:lineRule="auto"/>
        <w:ind w:left="5" w:firstLine="415"/>
        <w:textAlignment w:val="baseline"/>
        <w:rPr>
          <w:rFonts w:ascii="宋体" w:hAnsi="宋体" w:eastAsia="宋体" w:cs="宋体"/>
          <w:szCs w:val="21"/>
          <w:highlight w:val="none"/>
        </w:rPr>
      </w:pPr>
      <w:r>
        <w:rPr>
          <w:rFonts w:hint="eastAsia" w:ascii="宋体" w:hAnsi="宋体" w:eastAsia="宋体" w:cs="宋体"/>
          <w:szCs w:val="21"/>
          <w:highlight w:val="none"/>
        </w:rPr>
        <w:t>通讯、网络、电视、监控等弱电系统：设备运行环境维护（散热、清洁、防尘、防潮等）；对相应设备运行信号、制式和协议的调整编译；回路检查校对；线缆敷设接线调试等。</w:t>
      </w:r>
    </w:p>
    <w:p>
      <w:pPr>
        <w:widowControl/>
        <w:numPr>
          <w:ilvl w:val="0"/>
          <w:numId w:val="2"/>
        </w:numPr>
        <w:spacing w:line="360" w:lineRule="auto"/>
        <w:ind w:left="5" w:firstLine="415"/>
        <w:textAlignment w:val="baseline"/>
        <w:rPr>
          <w:rFonts w:ascii="宋体" w:hAnsi="宋体" w:eastAsia="宋体" w:cs="宋体"/>
          <w:szCs w:val="21"/>
          <w:highlight w:val="none"/>
        </w:rPr>
      </w:pPr>
      <w:r>
        <w:rPr>
          <w:rFonts w:hint="eastAsia" w:ascii="宋体" w:hAnsi="宋体" w:eastAsia="宋体" w:cs="宋体"/>
          <w:szCs w:val="21"/>
          <w:highlight w:val="none"/>
        </w:rPr>
        <w:t>消防及有毒有害气体检测报警设备：消防设备的定期检查维护更新，消防管路的检查试验维修，消防报警设备的定期试验和维修。</w:t>
      </w:r>
    </w:p>
    <w:p>
      <w:pPr>
        <w:widowControl/>
        <w:numPr>
          <w:ilvl w:val="0"/>
          <w:numId w:val="2"/>
        </w:numPr>
        <w:spacing w:line="360" w:lineRule="auto"/>
        <w:ind w:left="5" w:firstLine="415"/>
        <w:textAlignment w:val="baseline"/>
        <w:rPr>
          <w:rFonts w:ascii="宋体" w:hAnsi="宋体" w:eastAsia="宋体" w:cs="宋体"/>
          <w:szCs w:val="21"/>
          <w:highlight w:val="none"/>
        </w:rPr>
      </w:pPr>
      <w:r>
        <w:rPr>
          <w:rFonts w:hint="eastAsia" w:ascii="宋体" w:hAnsi="宋体" w:eastAsia="宋体" w:cs="宋体"/>
          <w:szCs w:val="21"/>
          <w:highlight w:val="none"/>
        </w:rPr>
        <w:t>热工测点：包括温度测点（热电阻、热电偶、双金属温度计、水银温度计、）压力测点（变送器、压力表、压力开关）、流量监测（电磁流量计、热式流量计）、速度传感器、振动传感器、轴向位移、液位计、编码器等：检查维护、校对、更换、拆修组装。自动控制系统：PLC等相关元件清灰、查线、校对、维修更换。</w:t>
      </w:r>
    </w:p>
    <w:p>
      <w:pPr>
        <w:widowControl/>
        <w:numPr>
          <w:ilvl w:val="0"/>
          <w:numId w:val="2"/>
        </w:numPr>
        <w:spacing w:line="360" w:lineRule="auto"/>
        <w:ind w:left="5" w:firstLine="415"/>
        <w:textAlignment w:val="baseline"/>
        <w:rPr>
          <w:rFonts w:ascii="宋体" w:hAnsi="宋体" w:eastAsia="宋体" w:cs="宋体"/>
          <w:szCs w:val="21"/>
          <w:highlight w:val="none"/>
        </w:rPr>
      </w:pPr>
      <w:r>
        <w:rPr>
          <w:rFonts w:hint="eastAsia" w:ascii="宋体" w:hAnsi="宋体" w:eastAsia="宋体" w:cs="宋体"/>
          <w:szCs w:val="21"/>
          <w:highlight w:val="none"/>
        </w:rPr>
        <w:t>热控阀门：气动阀、调阀、气动开关阀、电动调阀、物位开关、电动门、流量开关、电动执行机构：故障甄别、维修更换、调试校对、拆修组装。</w:t>
      </w:r>
    </w:p>
    <w:p>
      <w:pPr>
        <w:widowControl/>
        <w:numPr>
          <w:ilvl w:val="0"/>
          <w:numId w:val="2"/>
        </w:numPr>
        <w:spacing w:line="360" w:lineRule="auto"/>
        <w:ind w:left="5" w:firstLine="415"/>
        <w:textAlignment w:val="baseline"/>
        <w:rPr>
          <w:rFonts w:ascii="宋体" w:hAnsi="宋体" w:eastAsia="宋体" w:cs="宋体"/>
          <w:szCs w:val="21"/>
          <w:highlight w:val="none"/>
        </w:rPr>
      </w:pPr>
      <w:r>
        <w:rPr>
          <w:rFonts w:hint="eastAsia" w:ascii="宋体" w:hAnsi="宋体" w:eastAsia="宋体" w:cs="宋体"/>
          <w:szCs w:val="21"/>
          <w:highlight w:val="none"/>
        </w:rPr>
        <w:t>门窗：全厂门窗的完好性、密封性检查维修，门窗开移灵活性检查维修，定期对门轴、门锁进行试验和预见性维修，闭门器安装和维护，门窗玻璃和插销维修更换。伸缩门、卷帘门、推拉门等机械和控制维修。</w:t>
      </w:r>
    </w:p>
    <w:p>
      <w:pPr>
        <w:widowControl/>
        <w:numPr>
          <w:ilvl w:val="0"/>
          <w:numId w:val="2"/>
        </w:numPr>
        <w:spacing w:line="360" w:lineRule="auto"/>
        <w:ind w:left="5" w:firstLine="415"/>
        <w:textAlignment w:val="baseline"/>
        <w:rPr>
          <w:rFonts w:ascii="宋体" w:hAnsi="宋体" w:eastAsia="宋体" w:cs="宋体"/>
          <w:szCs w:val="21"/>
          <w:highlight w:val="none"/>
        </w:rPr>
      </w:pPr>
      <w:r>
        <w:rPr>
          <w:rFonts w:hint="eastAsia" w:ascii="宋体" w:hAnsi="宋体" w:eastAsia="宋体" w:cs="宋体"/>
          <w:szCs w:val="21"/>
          <w:highlight w:val="none"/>
        </w:rPr>
        <w:t>地下沟道：盖板承重性能检查维修更换、增加，沟内积水清理，沟内接地体导通性检查维修，沟内杂物清理；沟内设备设施的防腐。</w:t>
      </w:r>
    </w:p>
    <w:p>
      <w:pPr>
        <w:widowControl/>
        <w:numPr>
          <w:ilvl w:val="0"/>
          <w:numId w:val="2"/>
        </w:numPr>
        <w:spacing w:line="360" w:lineRule="auto"/>
        <w:ind w:left="5" w:firstLine="415"/>
        <w:textAlignment w:val="baseline"/>
        <w:rPr>
          <w:rFonts w:ascii="宋体" w:hAnsi="宋体" w:eastAsia="宋体" w:cs="宋体"/>
          <w:szCs w:val="21"/>
          <w:highlight w:val="none"/>
        </w:rPr>
      </w:pPr>
      <w:r>
        <w:rPr>
          <w:rFonts w:hint="eastAsia" w:ascii="宋体" w:hAnsi="宋体" w:eastAsia="宋体" w:cs="宋体"/>
          <w:szCs w:val="21"/>
          <w:highlight w:val="none"/>
        </w:rPr>
        <w:t>称重设备：传感器及配套控制回路检查，故障甄别、维修更换、调试校对、拆修组装。</w:t>
      </w:r>
    </w:p>
    <w:p>
      <w:pPr>
        <w:widowControl/>
        <w:numPr>
          <w:ilvl w:val="0"/>
          <w:numId w:val="2"/>
        </w:numPr>
        <w:spacing w:line="360" w:lineRule="auto"/>
        <w:ind w:left="5" w:firstLine="415"/>
        <w:textAlignment w:val="baseline"/>
        <w:rPr>
          <w:rFonts w:ascii="宋体" w:hAnsi="宋体" w:eastAsia="宋体" w:cs="宋体"/>
          <w:szCs w:val="21"/>
          <w:highlight w:val="none"/>
        </w:rPr>
      </w:pPr>
      <w:r>
        <w:rPr>
          <w:rFonts w:hint="eastAsia" w:ascii="宋体" w:hAnsi="宋体" w:eastAsia="宋体" w:cs="宋体"/>
          <w:szCs w:val="21"/>
          <w:highlight w:val="none"/>
        </w:rPr>
        <w:t>空调：定期清理清洗、检查电路水路、介质更换装卸、风门机构检查维修。</w:t>
      </w:r>
    </w:p>
    <w:p>
      <w:pPr>
        <w:widowControl/>
        <w:numPr>
          <w:ilvl w:val="0"/>
          <w:numId w:val="2"/>
        </w:numPr>
        <w:spacing w:line="360" w:lineRule="auto"/>
        <w:ind w:left="5" w:firstLine="415"/>
        <w:textAlignment w:val="baseline"/>
        <w:rPr>
          <w:rFonts w:ascii="宋体" w:hAnsi="宋体" w:eastAsia="宋体" w:cs="宋体"/>
          <w:szCs w:val="21"/>
          <w:highlight w:val="none"/>
        </w:rPr>
      </w:pPr>
      <w:r>
        <w:rPr>
          <w:rFonts w:hint="eastAsia" w:ascii="宋体" w:hAnsi="宋体" w:eastAsia="宋体" w:cs="宋体"/>
          <w:szCs w:val="21"/>
          <w:highlight w:val="none"/>
        </w:rPr>
        <w:t>储罐：各种容器内部检查清理，小面积防腐维修处理，储罐的人孔、投料孔检查密封，定期对储罐的安全设施检查维修。</w:t>
      </w:r>
    </w:p>
    <w:p>
      <w:pPr>
        <w:widowControl/>
        <w:numPr>
          <w:ilvl w:val="0"/>
          <w:numId w:val="2"/>
        </w:numPr>
        <w:spacing w:line="360" w:lineRule="auto"/>
        <w:ind w:left="5" w:firstLine="415"/>
        <w:textAlignment w:val="baseline"/>
        <w:rPr>
          <w:rFonts w:ascii="宋体" w:hAnsi="宋体" w:eastAsia="宋体" w:cs="宋体"/>
          <w:szCs w:val="21"/>
        </w:rPr>
      </w:pPr>
      <w:r>
        <w:rPr>
          <w:rFonts w:hint="eastAsia" w:ascii="宋体" w:hAnsi="宋体" w:eastAsia="宋体" w:cs="宋体"/>
          <w:szCs w:val="21"/>
          <w:highlight w:val="none"/>
        </w:rPr>
        <w:t>减速机：齿轮</w:t>
      </w:r>
      <w:r>
        <w:rPr>
          <w:rFonts w:hint="eastAsia" w:ascii="宋体" w:hAnsi="宋体" w:eastAsia="宋体" w:cs="宋体"/>
          <w:szCs w:val="21"/>
        </w:rPr>
        <w:t>的啮合检查，油质检查更换，齿轮磨损检查维修、轴承检查、轴承箱换油等。</w:t>
      </w:r>
    </w:p>
    <w:p>
      <w:pPr>
        <w:widowControl/>
        <w:numPr>
          <w:ilvl w:val="0"/>
          <w:numId w:val="2"/>
        </w:numPr>
        <w:spacing w:line="360" w:lineRule="auto"/>
        <w:ind w:left="5" w:firstLine="415"/>
        <w:textAlignment w:val="baseline"/>
        <w:rPr>
          <w:rFonts w:ascii="宋体" w:hAnsi="宋体" w:eastAsia="宋体" w:cs="宋体"/>
          <w:szCs w:val="21"/>
        </w:rPr>
      </w:pPr>
      <w:r>
        <w:rPr>
          <w:rFonts w:hint="eastAsia" w:ascii="宋体" w:hAnsi="宋体" w:eastAsia="宋体" w:cs="宋体"/>
          <w:szCs w:val="21"/>
        </w:rPr>
        <w:t>滤油设备：密封检查维修，内部清理，真空滤油机更换滤芯，按要求滤油，油位检查补充，清理油污等。</w:t>
      </w:r>
    </w:p>
    <w:p>
      <w:pPr>
        <w:widowControl/>
        <w:numPr>
          <w:ilvl w:val="0"/>
          <w:numId w:val="2"/>
        </w:numPr>
        <w:spacing w:line="360" w:lineRule="auto"/>
        <w:ind w:left="5" w:firstLine="415"/>
        <w:textAlignment w:val="baseline"/>
        <w:rPr>
          <w:rFonts w:ascii="宋体" w:hAnsi="宋体" w:eastAsia="宋体" w:cs="宋体"/>
          <w:szCs w:val="21"/>
        </w:rPr>
      </w:pPr>
      <w:r>
        <w:rPr>
          <w:rFonts w:hint="eastAsia" w:ascii="宋体" w:hAnsi="宋体" w:eastAsia="宋体" w:cs="宋体"/>
          <w:szCs w:val="21"/>
        </w:rPr>
        <w:t>自动监测仪表：回路接线检查，部分性能校对，设备维护更换。</w:t>
      </w:r>
    </w:p>
    <w:p>
      <w:pPr>
        <w:widowControl/>
        <w:numPr>
          <w:ilvl w:val="0"/>
          <w:numId w:val="2"/>
        </w:numPr>
        <w:spacing w:line="360" w:lineRule="auto"/>
        <w:ind w:left="5" w:firstLine="415"/>
        <w:textAlignment w:val="baseline"/>
        <w:rPr>
          <w:rFonts w:ascii="宋体" w:hAnsi="宋体" w:eastAsia="宋体" w:cs="宋体"/>
          <w:szCs w:val="21"/>
        </w:rPr>
      </w:pPr>
      <w:r>
        <w:rPr>
          <w:rFonts w:hint="eastAsia" w:ascii="宋体" w:hAnsi="宋体" w:eastAsia="宋体" w:cs="宋体"/>
          <w:szCs w:val="21"/>
        </w:rPr>
        <w:t>泵类：设备的吊出、回装，泵体和电机的检查维修，吊装设备的维修保养，线缆的检查、绑扎、绝缘处理，井管维修更换、连接密封、防腐处理等。</w:t>
      </w:r>
    </w:p>
    <w:p>
      <w:pPr>
        <w:widowControl/>
        <w:numPr>
          <w:ilvl w:val="0"/>
          <w:numId w:val="2"/>
        </w:numPr>
        <w:spacing w:line="360" w:lineRule="auto"/>
        <w:ind w:left="5" w:firstLine="415"/>
        <w:textAlignment w:val="baseline"/>
        <w:rPr>
          <w:rFonts w:ascii="宋体" w:hAnsi="宋体" w:eastAsia="宋体" w:cs="宋体"/>
          <w:szCs w:val="21"/>
        </w:rPr>
      </w:pPr>
      <w:r>
        <w:rPr>
          <w:rFonts w:hint="eastAsia" w:ascii="宋体" w:hAnsi="宋体" w:eastAsia="宋体" w:cs="宋体"/>
          <w:szCs w:val="21"/>
        </w:rPr>
        <w:t>施工用起重设备：定期对手拉葫芦润滑、防腐、承重试验、链条检查，对行车、电动葫芦进行润滑防腐、电机及减速机检查、轨道检查、电阻器和控制柜检查、钢丝绳检查、卷筒及固定销检查、限位检查、链条检查、控制手柄及线缆检查、配合承重检查等，每次使用千斤顶之前进行齿轮检查、液压系统检查。</w:t>
      </w:r>
    </w:p>
    <w:p>
      <w:pPr>
        <w:widowControl/>
        <w:numPr>
          <w:ilvl w:val="0"/>
          <w:numId w:val="2"/>
        </w:numPr>
        <w:spacing w:line="360" w:lineRule="auto"/>
        <w:ind w:left="5" w:firstLine="415"/>
        <w:textAlignment w:val="baseline"/>
        <w:rPr>
          <w:rFonts w:ascii="宋体" w:hAnsi="宋体" w:eastAsia="宋体" w:cs="宋体"/>
          <w:szCs w:val="21"/>
        </w:rPr>
      </w:pPr>
      <w:r>
        <w:rPr>
          <w:rFonts w:hint="eastAsia" w:ascii="宋体" w:hAnsi="宋体" w:eastAsia="宋体" w:cs="宋体"/>
          <w:szCs w:val="21"/>
        </w:rPr>
        <w:t>原生垃圾吊与干化垃圾吊：检查维修或更换项目有润滑防腐、电机及减速机、轨道、电阻器和控制柜、抓斗、钢丝绳、卷筒及固定销、限位、链条、控制手柄及线缆、控制台设备、自动称重系统、自动控制系统、投料平台清理等，配合特检所进行定期特检。</w:t>
      </w:r>
    </w:p>
    <w:p>
      <w:pPr>
        <w:widowControl/>
        <w:numPr>
          <w:ilvl w:val="0"/>
          <w:numId w:val="2"/>
        </w:numPr>
        <w:spacing w:line="360" w:lineRule="auto"/>
        <w:ind w:left="5" w:firstLine="415"/>
        <w:textAlignment w:val="baseline"/>
        <w:rPr>
          <w:rFonts w:ascii="宋体" w:hAnsi="宋体" w:eastAsia="宋体" w:cs="宋体"/>
          <w:szCs w:val="21"/>
        </w:rPr>
      </w:pPr>
      <w:r>
        <w:rPr>
          <w:rFonts w:hint="eastAsia" w:ascii="宋体" w:hAnsi="宋体" w:eastAsia="宋体" w:cs="宋体"/>
          <w:szCs w:val="21"/>
        </w:rPr>
        <w:t>防腐及卫生：所有设备的防腐检查，及时维修，每天进行设备卫生检查，及时清理清扫。</w:t>
      </w:r>
    </w:p>
    <w:p>
      <w:pPr>
        <w:widowControl/>
        <w:numPr>
          <w:ilvl w:val="0"/>
          <w:numId w:val="2"/>
        </w:numPr>
        <w:spacing w:line="360" w:lineRule="auto"/>
        <w:ind w:left="5" w:firstLine="415"/>
        <w:textAlignment w:val="baseline"/>
        <w:rPr>
          <w:rFonts w:ascii="宋体" w:hAnsi="宋体" w:eastAsia="宋体" w:cs="宋体"/>
          <w:szCs w:val="21"/>
          <w:highlight w:val="none"/>
        </w:rPr>
      </w:pPr>
      <w:r>
        <w:rPr>
          <w:rFonts w:hint="eastAsia" w:ascii="宋体" w:hAnsi="宋体" w:eastAsia="宋体" w:cs="宋体"/>
          <w:szCs w:val="21"/>
        </w:rPr>
        <w:t>地埋管：查漏</w:t>
      </w:r>
      <w:r>
        <w:rPr>
          <w:rFonts w:hint="eastAsia" w:ascii="宋体" w:hAnsi="宋体" w:eastAsia="宋体" w:cs="宋体"/>
          <w:szCs w:val="21"/>
          <w:highlight w:val="none"/>
        </w:rPr>
        <w:t>、开挖、补焊、换管换阀、防腐、回填等；</w:t>
      </w:r>
    </w:p>
    <w:p>
      <w:pPr>
        <w:widowControl/>
        <w:numPr>
          <w:ilvl w:val="0"/>
          <w:numId w:val="2"/>
        </w:numPr>
        <w:spacing w:line="360" w:lineRule="auto"/>
        <w:ind w:left="5" w:firstLine="415"/>
        <w:textAlignment w:val="baseline"/>
        <w:rPr>
          <w:rFonts w:ascii="宋体" w:hAnsi="宋体" w:eastAsia="宋体" w:cs="宋体"/>
          <w:szCs w:val="21"/>
          <w:highlight w:val="none"/>
        </w:rPr>
      </w:pPr>
      <w:r>
        <w:rPr>
          <w:rFonts w:hint="eastAsia" w:ascii="宋体" w:hAnsi="宋体" w:eastAsia="宋体" w:cs="宋体"/>
          <w:szCs w:val="21"/>
          <w:highlight w:val="none"/>
        </w:rPr>
        <w:t>照明设施：照明按需加装和拆除，照明维修维护保障运行、施工和生活需求。</w:t>
      </w:r>
    </w:p>
    <w:p>
      <w:pPr>
        <w:widowControl/>
        <w:numPr>
          <w:ilvl w:val="0"/>
          <w:numId w:val="2"/>
        </w:numPr>
        <w:spacing w:line="360" w:lineRule="auto"/>
        <w:ind w:left="5" w:firstLine="415"/>
        <w:textAlignment w:val="baseline"/>
        <w:rPr>
          <w:rFonts w:ascii="宋体" w:hAnsi="宋体" w:eastAsia="宋体" w:cs="宋体"/>
          <w:szCs w:val="21"/>
          <w:highlight w:val="none"/>
        </w:rPr>
      </w:pPr>
      <w:r>
        <w:rPr>
          <w:rFonts w:hint="eastAsia" w:ascii="宋体" w:hAnsi="宋体" w:eastAsia="宋体" w:cs="宋体"/>
          <w:szCs w:val="21"/>
          <w:highlight w:val="none"/>
        </w:rPr>
        <w:t>工器具：施工用工器具维护、保管、维修、组装、保养。</w:t>
      </w:r>
    </w:p>
    <w:p>
      <w:pPr>
        <w:widowControl/>
        <w:numPr>
          <w:ilvl w:val="0"/>
          <w:numId w:val="2"/>
        </w:numPr>
        <w:spacing w:line="360" w:lineRule="auto"/>
        <w:ind w:left="5" w:firstLine="415"/>
        <w:textAlignment w:val="baseline"/>
        <w:rPr>
          <w:rFonts w:ascii="宋体" w:hAnsi="宋体" w:eastAsia="宋体" w:cs="宋体"/>
          <w:szCs w:val="21"/>
          <w:highlight w:val="none"/>
        </w:rPr>
      </w:pPr>
      <w:r>
        <w:rPr>
          <w:rFonts w:hint="eastAsia" w:ascii="宋体" w:hAnsi="宋体" w:eastAsia="宋体" w:cs="宋体"/>
          <w:szCs w:val="21"/>
          <w:highlight w:val="none"/>
        </w:rPr>
        <w:t>建筑设施：墙柱屋顶等防渗、防裂、堵漏、防雨、沉降、密封、抹面，零星天花板、地板维修等。</w:t>
      </w:r>
    </w:p>
    <w:p>
      <w:pPr>
        <w:widowControl/>
        <w:numPr>
          <w:ilvl w:val="0"/>
          <w:numId w:val="2"/>
        </w:numPr>
        <w:spacing w:line="360" w:lineRule="auto"/>
        <w:ind w:left="5" w:firstLine="415"/>
        <w:textAlignment w:val="baseline"/>
        <w:rPr>
          <w:rFonts w:ascii="宋体" w:hAnsi="宋体" w:eastAsia="宋体" w:cs="宋体"/>
          <w:szCs w:val="21"/>
          <w:highlight w:val="none"/>
        </w:rPr>
      </w:pPr>
      <w:r>
        <w:rPr>
          <w:rFonts w:hint="eastAsia" w:ascii="宋体" w:hAnsi="宋体" w:eastAsia="宋体" w:cs="宋体"/>
          <w:szCs w:val="21"/>
          <w:highlight w:val="none"/>
        </w:rPr>
        <w:t>生活设施维修：采暖设备、卫生盥洗洁具、空调、冰箱、洗浴、照明、电源等设施的日常维修、疏通。雨水管道的更换、加固，化粪池的清理和厂内运输。</w:t>
      </w:r>
    </w:p>
    <w:p>
      <w:pPr>
        <w:widowControl/>
        <w:numPr>
          <w:ilvl w:val="0"/>
          <w:numId w:val="2"/>
        </w:numPr>
        <w:spacing w:line="360" w:lineRule="auto"/>
        <w:ind w:left="5" w:firstLine="415"/>
        <w:textAlignment w:val="baseline"/>
        <w:rPr>
          <w:rFonts w:ascii="宋体" w:hAnsi="宋体" w:eastAsia="宋体" w:cs="宋体"/>
          <w:szCs w:val="21"/>
          <w:highlight w:val="none"/>
        </w:rPr>
      </w:pPr>
      <w:r>
        <w:rPr>
          <w:rFonts w:hint="eastAsia" w:ascii="宋体" w:hAnsi="宋体" w:eastAsia="宋体" w:cs="宋体"/>
          <w:szCs w:val="21"/>
          <w:highlight w:val="none"/>
        </w:rPr>
        <w:t>平台扶梯：为满足日常安全正常生产运行维护需求增加平台、扶梯、孔洞盖板、平台铺设。</w:t>
      </w:r>
    </w:p>
    <w:p>
      <w:pPr>
        <w:widowControl/>
        <w:numPr>
          <w:ilvl w:val="0"/>
          <w:numId w:val="2"/>
        </w:numPr>
        <w:spacing w:line="360" w:lineRule="auto"/>
        <w:ind w:left="5" w:firstLine="415"/>
        <w:textAlignment w:val="baseline"/>
        <w:rPr>
          <w:rFonts w:ascii="宋体" w:hAnsi="宋体" w:eastAsia="宋体" w:cs="宋体"/>
          <w:szCs w:val="21"/>
          <w:highlight w:val="none"/>
        </w:rPr>
      </w:pPr>
      <w:r>
        <w:rPr>
          <w:rFonts w:hint="eastAsia" w:ascii="宋体" w:hAnsi="宋体" w:eastAsia="宋体" w:cs="宋体"/>
          <w:szCs w:val="21"/>
          <w:highlight w:val="none"/>
        </w:rPr>
        <w:t>其他设备设施的检修维护工作。</w:t>
      </w:r>
    </w:p>
    <w:p>
      <w:pPr>
        <w:widowControl/>
        <w:spacing w:line="360" w:lineRule="auto"/>
        <w:ind w:left="-270" w:firstLine="422" w:firstLineChars="200"/>
        <w:textAlignment w:val="baseline"/>
        <w:rPr>
          <w:rFonts w:ascii="宋体" w:hAnsi="宋体" w:eastAsia="宋体" w:cs="宋体"/>
          <w:b/>
          <w:szCs w:val="21"/>
          <w:highlight w:val="none"/>
        </w:rPr>
      </w:pPr>
      <w:r>
        <w:rPr>
          <w:rFonts w:hint="eastAsia" w:ascii="宋体" w:hAnsi="宋体" w:eastAsia="宋体" w:cs="宋体"/>
          <w:b/>
          <w:szCs w:val="21"/>
          <w:highlight w:val="none"/>
        </w:rPr>
        <w:t>4、设备保洁工作</w:t>
      </w:r>
    </w:p>
    <w:p>
      <w:pPr>
        <w:widowControl/>
        <w:spacing w:line="360" w:lineRule="auto"/>
        <w:textAlignment w:val="baseline"/>
        <w:rPr>
          <w:rFonts w:ascii="宋体" w:hAnsi="宋体" w:eastAsia="宋体" w:cs="宋体"/>
          <w:szCs w:val="21"/>
          <w:highlight w:val="none"/>
        </w:rPr>
      </w:pPr>
      <w:r>
        <w:rPr>
          <w:rFonts w:hint="eastAsia" w:ascii="宋体" w:hAnsi="宋体" w:eastAsia="宋体" w:cs="宋体"/>
          <w:szCs w:val="21"/>
          <w:highlight w:val="none"/>
        </w:rPr>
        <w:t>（1）一般性描述</w:t>
      </w:r>
    </w:p>
    <w:p>
      <w:pPr>
        <w:widowControl/>
        <w:spacing w:line="360" w:lineRule="auto"/>
        <w:ind w:firstLine="420" w:firstLineChars="200"/>
        <w:textAlignment w:val="baseline"/>
        <w:rPr>
          <w:rFonts w:ascii="宋体" w:hAnsi="宋体" w:eastAsia="宋体" w:cs="宋体"/>
          <w:szCs w:val="21"/>
        </w:rPr>
      </w:pPr>
      <w:r>
        <w:rPr>
          <w:rFonts w:hint="eastAsia" w:ascii="宋体" w:hAnsi="宋体" w:eastAsia="宋体" w:cs="宋体"/>
          <w:szCs w:val="21"/>
          <w:highlight w:val="none"/>
        </w:rPr>
        <w:t>1）揭阳绿源垃圾综合处理与资源利用厂项目一期，涵盖下述区域及该区域所属设备设施：卸料大厅、原生垃圾池（含其渗滤液廊道，破碎机廊道）、干化车间（含暂存池渗滤液廊道，生物滤池除臭区域）、机械分选车间（含MBT侧</w:t>
      </w:r>
      <w:r>
        <w:rPr>
          <w:rFonts w:hint="eastAsia" w:ascii="宋体" w:hAnsi="宋体" w:eastAsia="宋体" w:cs="宋体"/>
          <w:szCs w:val="21"/>
        </w:rPr>
        <w:t>参观廊道（自电厂环保展厅与廊道交界处始）、MBT中控室、RDF皮带机廊道）。保洁含上述区域所属办公生产空间、走廊、楼梯间、卫生间/浴室，电气室等的清扫保洁。</w:t>
      </w:r>
    </w:p>
    <w:p>
      <w:pPr>
        <w:widowControl/>
        <w:spacing w:line="360" w:lineRule="auto"/>
        <w:ind w:firstLine="420" w:firstLineChars="200"/>
        <w:textAlignment w:val="baseline"/>
        <w:rPr>
          <w:rFonts w:ascii="宋体" w:hAnsi="宋体" w:eastAsia="宋体" w:cs="宋体"/>
          <w:szCs w:val="21"/>
        </w:rPr>
      </w:pPr>
      <w:r>
        <w:rPr>
          <w:rFonts w:hint="eastAsia" w:ascii="宋体" w:hAnsi="宋体" w:eastAsia="宋体" w:cs="宋体"/>
          <w:szCs w:val="21"/>
        </w:rPr>
        <w:t>2）确保招标方范围内所有设备、构筑物表面清洁、干净，见本色，不影响招标人项目形象以及对外公共宣传展示的需要。</w:t>
      </w:r>
    </w:p>
    <w:p>
      <w:pPr>
        <w:widowControl/>
        <w:spacing w:line="360" w:lineRule="auto"/>
        <w:ind w:firstLine="420" w:firstLineChars="200"/>
        <w:textAlignment w:val="baseline"/>
        <w:rPr>
          <w:rFonts w:ascii="宋体" w:hAnsi="宋体" w:eastAsia="宋体" w:cs="宋体"/>
          <w:szCs w:val="21"/>
        </w:rPr>
      </w:pPr>
      <w:r>
        <w:rPr>
          <w:rFonts w:hint="eastAsia" w:ascii="宋体" w:hAnsi="宋体" w:eastAsia="宋体" w:cs="宋体"/>
          <w:szCs w:val="21"/>
        </w:rPr>
        <w:t>3）保洁范围包括所有生产区域、生产车间和检修区域的设备、管线、沟道、构架、库房、桥架、结构及地面的卫生。</w:t>
      </w:r>
    </w:p>
    <w:p>
      <w:pPr>
        <w:widowControl/>
        <w:spacing w:line="360" w:lineRule="auto"/>
        <w:ind w:firstLine="420" w:firstLineChars="200"/>
        <w:textAlignment w:val="baseline"/>
        <w:rPr>
          <w:rFonts w:ascii="宋体" w:hAnsi="宋体" w:eastAsia="宋体" w:cs="宋体"/>
          <w:szCs w:val="21"/>
        </w:rPr>
      </w:pPr>
      <w:r>
        <w:rPr>
          <w:rFonts w:hint="eastAsia" w:ascii="宋体" w:hAnsi="宋体" w:eastAsia="宋体" w:cs="宋体"/>
          <w:szCs w:val="21"/>
        </w:rPr>
        <w:t>4）招标方安排MBT的其他区域或设备的保洁工作。</w:t>
      </w:r>
    </w:p>
    <w:p>
      <w:pPr>
        <w:widowControl/>
        <w:spacing w:line="360" w:lineRule="auto"/>
        <w:textAlignment w:val="baseline"/>
        <w:rPr>
          <w:rFonts w:ascii="宋体" w:hAnsi="宋体" w:eastAsia="宋体" w:cs="宋体"/>
          <w:szCs w:val="21"/>
        </w:rPr>
      </w:pPr>
      <w:r>
        <w:rPr>
          <w:rFonts w:hint="eastAsia" w:ascii="宋体" w:hAnsi="宋体" w:eastAsia="宋体" w:cs="宋体"/>
          <w:szCs w:val="21"/>
        </w:rPr>
        <w:t>（2）具体要求</w:t>
      </w:r>
    </w:p>
    <w:p>
      <w:pPr>
        <w:widowControl/>
        <w:spacing w:line="360" w:lineRule="auto"/>
        <w:ind w:firstLine="420" w:firstLineChars="200"/>
        <w:textAlignment w:val="baseline"/>
        <w:rPr>
          <w:rFonts w:ascii="宋体" w:hAnsi="宋体" w:eastAsia="宋体" w:cs="宋体"/>
          <w:szCs w:val="21"/>
        </w:rPr>
      </w:pPr>
      <w:r>
        <w:rPr>
          <w:rFonts w:hint="eastAsia" w:ascii="宋体" w:hAnsi="宋体" w:eastAsia="宋体" w:cs="宋体"/>
          <w:szCs w:val="21"/>
        </w:rPr>
        <w:t>设置班长一名，并配置满足保洁要求的专职保洁人员。</w:t>
      </w:r>
    </w:p>
    <w:p>
      <w:pPr>
        <w:widowControl/>
        <w:spacing w:line="360" w:lineRule="auto"/>
        <w:ind w:firstLine="420" w:firstLineChars="200"/>
        <w:textAlignment w:val="baseline"/>
        <w:rPr>
          <w:rFonts w:ascii="宋体" w:hAnsi="宋体" w:eastAsia="宋体" w:cs="宋体"/>
          <w:szCs w:val="21"/>
        </w:rPr>
      </w:pPr>
      <w:r>
        <w:rPr>
          <w:rFonts w:hint="eastAsia" w:ascii="宋体" w:hAnsi="宋体" w:eastAsia="宋体" w:cs="宋体"/>
          <w:szCs w:val="21"/>
        </w:rPr>
        <w:t>保洁人员要求</w:t>
      </w:r>
    </w:p>
    <w:p>
      <w:pPr>
        <w:widowControl/>
        <w:spacing w:line="360" w:lineRule="auto"/>
        <w:ind w:left="480"/>
        <w:textAlignment w:val="baseline"/>
        <w:rPr>
          <w:rFonts w:ascii="宋体" w:hAnsi="宋体" w:eastAsia="宋体" w:cs="宋体"/>
          <w:szCs w:val="21"/>
        </w:rPr>
      </w:pPr>
      <w:r>
        <w:rPr>
          <w:rFonts w:hint="eastAsia" w:ascii="宋体" w:hAnsi="宋体" w:eastAsia="宋体" w:cs="宋体"/>
          <w:szCs w:val="21"/>
        </w:rPr>
        <w:t>1）所有工作人员身体健康，无影响清洁工作和设备安全的病症，在上岗前必须经过相关的安全和技能培训，并经考试合格、签订相关劳动合同后，方可上岗。</w:t>
      </w:r>
    </w:p>
    <w:p>
      <w:pPr>
        <w:widowControl/>
        <w:spacing w:line="360" w:lineRule="auto"/>
        <w:ind w:left="480"/>
        <w:textAlignment w:val="baseline"/>
        <w:rPr>
          <w:rFonts w:ascii="宋体" w:hAnsi="宋体" w:eastAsia="宋体" w:cs="宋体"/>
          <w:szCs w:val="21"/>
        </w:rPr>
      </w:pPr>
      <w:r>
        <w:rPr>
          <w:rFonts w:hint="eastAsia" w:ascii="宋体" w:hAnsi="宋体" w:eastAsia="宋体" w:cs="宋体"/>
          <w:szCs w:val="21"/>
        </w:rPr>
        <w:t>2）在出入厂区大门时，应主动出示证件，不准与门卫和管理人员发生口角。</w:t>
      </w:r>
    </w:p>
    <w:p>
      <w:pPr>
        <w:widowControl/>
        <w:spacing w:line="360" w:lineRule="auto"/>
        <w:ind w:left="480"/>
        <w:textAlignment w:val="baseline"/>
        <w:rPr>
          <w:rFonts w:ascii="宋体" w:hAnsi="宋体" w:eastAsia="宋体" w:cs="宋体"/>
          <w:szCs w:val="21"/>
        </w:rPr>
      </w:pPr>
      <w:r>
        <w:rPr>
          <w:rFonts w:hint="eastAsia" w:ascii="宋体" w:hAnsi="宋体" w:eastAsia="宋体" w:cs="宋体"/>
          <w:szCs w:val="21"/>
        </w:rPr>
        <w:t>3）在工作中必须遵守招标人有关规定。进入生产现场工作时着装整齐，必须穿好工作服、戴好安全帽，进行高空作业时必须系好安全带。</w:t>
      </w:r>
    </w:p>
    <w:p>
      <w:pPr>
        <w:widowControl/>
        <w:spacing w:line="360" w:lineRule="auto"/>
        <w:ind w:left="480"/>
        <w:textAlignment w:val="baseline"/>
        <w:rPr>
          <w:rFonts w:ascii="宋体" w:hAnsi="宋体" w:eastAsia="宋体" w:cs="宋体"/>
          <w:szCs w:val="21"/>
        </w:rPr>
      </w:pPr>
      <w:r>
        <w:rPr>
          <w:rFonts w:hint="eastAsia" w:ascii="宋体" w:hAnsi="宋体" w:eastAsia="宋体" w:cs="宋体"/>
          <w:szCs w:val="21"/>
        </w:rPr>
        <w:t>4）应完全熟悉和理解工作场所内所有安全标志、警示，未经许可不得进入安全警戒区域。</w:t>
      </w:r>
    </w:p>
    <w:p>
      <w:pPr>
        <w:widowControl/>
        <w:spacing w:line="360" w:lineRule="auto"/>
        <w:ind w:left="480"/>
        <w:textAlignment w:val="baseline"/>
        <w:rPr>
          <w:rFonts w:ascii="宋体" w:hAnsi="宋体" w:eastAsia="宋体" w:cs="宋体"/>
          <w:szCs w:val="21"/>
        </w:rPr>
      </w:pPr>
      <w:r>
        <w:rPr>
          <w:rFonts w:hint="eastAsia" w:ascii="宋体" w:hAnsi="宋体" w:eastAsia="宋体" w:cs="宋体"/>
          <w:szCs w:val="21"/>
        </w:rPr>
        <w:t>5）生产现场及厂区内禁止吸烟及动用明火。</w:t>
      </w:r>
    </w:p>
    <w:p>
      <w:pPr>
        <w:widowControl/>
        <w:spacing w:line="360" w:lineRule="auto"/>
        <w:ind w:left="480"/>
        <w:textAlignment w:val="baseline"/>
        <w:rPr>
          <w:rFonts w:ascii="宋体" w:hAnsi="宋体" w:eastAsia="宋体" w:cs="宋体"/>
          <w:szCs w:val="21"/>
        </w:rPr>
      </w:pPr>
      <w:r>
        <w:rPr>
          <w:rFonts w:hint="eastAsia" w:ascii="宋体" w:hAnsi="宋体" w:eastAsia="宋体" w:cs="宋体"/>
          <w:szCs w:val="21"/>
        </w:rPr>
        <w:t>6）未经运行人员许可，禁止进入电缆沟、疏水沟、下水道和井下等处工作。</w:t>
      </w:r>
    </w:p>
    <w:p>
      <w:pPr>
        <w:widowControl/>
        <w:spacing w:line="360" w:lineRule="auto"/>
        <w:ind w:left="480"/>
        <w:textAlignment w:val="baseline"/>
        <w:rPr>
          <w:rFonts w:ascii="宋体" w:hAnsi="宋体" w:eastAsia="宋体" w:cs="宋体"/>
          <w:szCs w:val="21"/>
        </w:rPr>
      </w:pPr>
      <w:r>
        <w:rPr>
          <w:rFonts w:hint="eastAsia" w:ascii="宋体" w:hAnsi="宋体" w:eastAsia="宋体" w:cs="宋体"/>
          <w:szCs w:val="21"/>
        </w:rPr>
        <w:t>7）工作中要听从负责人的指挥，禁止自行其事，禁止超越工作范围、干私活、在工作现场打闹、逗留、玩耍，不得在生产现场随意大小便。</w:t>
      </w:r>
    </w:p>
    <w:p>
      <w:pPr>
        <w:widowControl/>
        <w:spacing w:line="360" w:lineRule="auto"/>
        <w:ind w:left="480"/>
        <w:textAlignment w:val="baseline"/>
        <w:rPr>
          <w:rFonts w:ascii="宋体" w:hAnsi="宋体" w:eastAsia="宋体" w:cs="宋体"/>
          <w:szCs w:val="21"/>
        </w:rPr>
      </w:pPr>
      <w:r>
        <w:rPr>
          <w:rFonts w:hint="eastAsia" w:ascii="宋体" w:hAnsi="宋体" w:eastAsia="宋体" w:cs="宋体"/>
          <w:szCs w:val="21"/>
        </w:rPr>
        <w:t>8）对招标人提出的人事和生产安排，负责人迅速布置工作，做到政令畅通，有令则行、有禁则止，有序工作，保质保量及时完成。</w:t>
      </w:r>
    </w:p>
    <w:p>
      <w:pPr>
        <w:widowControl/>
        <w:spacing w:line="360" w:lineRule="auto"/>
        <w:ind w:left="480"/>
        <w:textAlignment w:val="baseline"/>
        <w:rPr>
          <w:rFonts w:ascii="宋体" w:hAnsi="宋体" w:eastAsia="宋体" w:cs="宋体"/>
          <w:szCs w:val="21"/>
        </w:rPr>
      </w:pPr>
      <w:r>
        <w:rPr>
          <w:rFonts w:hint="eastAsia" w:ascii="宋体" w:hAnsi="宋体" w:eastAsia="宋体" w:cs="宋体"/>
          <w:szCs w:val="21"/>
        </w:rPr>
        <w:t>9）工作中要坚守工作岗位，班前和班中不准喝酒，不准擅自进入与工作无关的公务场所。</w:t>
      </w:r>
    </w:p>
    <w:p>
      <w:pPr>
        <w:widowControl/>
        <w:spacing w:line="360" w:lineRule="auto"/>
        <w:ind w:left="480"/>
        <w:textAlignment w:val="baseline"/>
        <w:rPr>
          <w:rFonts w:ascii="宋体" w:hAnsi="宋体" w:eastAsia="宋体" w:cs="宋体"/>
          <w:szCs w:val="21"/>
        </w:rPr>
      </w:pPr>
      <w:r>
        <w:rPr>
          <w:rFonts w:hint="eastAsia" w:ascii="宋体" w:hAnsi="宋体" w:eastAsia="宋体" w:cs="宋体"/>
          <w:szCs w:val="21"/>
        </w:rPr>
        <w:t>10）应自觉爱护公物，不得损坏厂内任何公共设施，不准将公物据为己有，清扫工具必须放在指定地点，不得随意堆放。</w:t>
      </w:r>
    </w:p>
    <w:p>
      <w:pPr>
        <w:widowControl/>
        <w:spacing w:line="360" w:lineRule="auto"/>
        <w:ind w:left="480"/>
        <w:textAlignment w:val="baseline"/>
        <w:rPr>
          <w:rFonts w:ascii="宋体" w:hAnsi="宋体" w:eastAsia="宋体" w:cs="宋体"/>
          <w:szCs w:val="21"/>
        </w:rPr>
      </w:pPr>
      <w:r>
        <w:rPr>
          <w:rFonts w:hint="eastAsia" w:ascii="宋体" w:hAnsi="宋体" w:eastAsia="宋体" w:cs="宋体"/>
          <w:szCs w:val="21"/>
        </w:rPr>
        <w:t>11）进入现场，严禁乱动招标人的生产设备和安全设施，否则造成设备损坏，根据损失大小赔偿或罚款。</w:t>
      </w:r>
    </w:p>
    <w:p>
      <w:pPr>
        <w:widowControl/>
        <w:spacing w:line="360" w:lineRule="auto"/>
        <w:ind w:left="480"/>
        <w:textAlignment w:val="baseline"/>
        <w:rPr>
          <w:rFonts w:ascii="宋体" w:hAnsi="宋体" w:eastAsia="宋体" w:cs="宋体"/>
          <w:szCs w:val="21"/>
        </w:rPr>
      </w:pPr>
      <w:r>
        <w:rPr>
          <w:rFonts w:hint="eastAsia" w:ascii="宋体" w:hAnsi="宋体" w:eastAsia="宋体" w:cs="宋体"/>
          <w:szCs w:val="21"/>
        </w:rPr>
        <w:t>12）清扫的杂物应放到指定地点，不准随意抛洒或扫入下水道，严禁高处投掷杂物及用具。</w:t>
      </w:r>
    </w:p>
    <w:p>
      <w:pPr>
        <w:widowControl/>
        <w:spacing w:line="360" w:lineRule="auto"/>
        <w:ind w:left="480"/>
        <w:textAlignment w:val="baseline"/>
        <w:rPr>
          <w:rFonts w:ascii="宋体" w:hAnsi="宋体" w:eastAsia="宋体" w:cs="宋体"/>
          <w:szCs w:val="21"/>
        </w:rPr>
      </w:pPr>
      <w:r>
        <w:rPr>
          <w:rFonts w:hint="eastAsia" w:ascii="宋体" w:hAnsi="宋体" w:eastAsia="宋体" w:cs="宋体"/>
          <w:szCs w:val="21"/>
        </w:rPr>
        <w:t>13）工作人员违反各项规定造成设备损坏和人身伤害的，按招标人规定处理。对构成刑事犯罪的，依法送交有关部门，一切后果由中标单位负责。</w:t>
      </w:r>
    </w:p>
    <w:p>
      <w:pPr>
        <w:widowControl/>
        <w:spacing w:line="360" w:lineRule="auto"/>
        <w:ind w:left="480"/>
        <w:textAlignment w:val="baseline"/>
        <w:rPr>
          <w:rFonts w:ascii="宋体" w:hAnsi="宋体" w:eastAsia="宋体" w:cs="宋体"/>
          <w:szCs w:val="21"/>
        </w:rPr>
      </w:pPr>
      <w:r>
        <w:rPr>
          <w:rFonts w:hint="eastAsia" w:ascii="宋体" w:hAnsi="宋体" w:eastAsia="宋体" w:cs="宋体"/>
          <w:szCs w:val="21"/>
        </w:rPr>
        <w:t>14）未经许可，禁止将亲属和非本厂人员带入厂内。</w:t>
      </w:r>
    </w:p>
    <w:p>
      <w:pPr>
        <w:widowControl/>
        <w:spacing w:line="360" w:lineRule="auto"/>
        <w:ind w:left="480"/>
        <w:textAlignment w:val="baseline"/>
        <w:rPr>
          <w:rFonts w:ascii="宋体" w:hAnsi="宋体" w:eastAsia="宋体" w:cs="宋体"/>
          <w:szCs w:val="21"/>
        </w:rPr>
      </w:pPr>
      <w:r>
        <w:rPr>
          <w:rFonts w:hint="eastAsia" w:ascii="宋体" w:hAnsi="宋体" w:eastAsia="宋体" w:cs="宋体"/>
          <w:szCs w:val="21"/>
        </w:rPr>
        <w:t>15）杜绝浪费，节约用水、用电，注意环保。</w:t>
      </w:r>
    </w:p>
    <w:p>
      <w:pPr>
        <w:widowControl/>
        <w:spacing w:line="360" w:lineRule="auto"/>
        <w:ind w:left="480"/>
        <w:textAlignment w:val="baseline"/>
        <w:rPr>
          <w:rFonts w:ascii="宋体" w:hAnsi="宋体" w:eastAsia="宋体" w:cs="宋体"/>
          <w:szCs w:val="21"/>
        </w:rPr>
      </w:pPr>
      <w:r>
        <w:rPr>
          <w:rFonts w:hint="eastAsia" w:ascii="宋体" w:hAnsi="宋体" w:eastAsia="宋体" w:cs="宋体"/>
          <w:szCs w:val="21"/>
        </w:rPr>
        <w:t>16）工作现场照明有损坏或不足时，可及时向负责人反映情况，由负责人向招标人反映。</w:t>
      </w:r>
    </w:p>
    <w:p>
      <w:pPr>
        <w:widowControl/>
        <w:spacing w:line="360" w:lineRule="auto"/>
        <w:ind w:left="480"/>
        <w:textAlignment w:val="baseline"/>
        <w:rPr>
          <w:rFonts w:ascii="宋体" w:hAnsi="宋体" w:eastAsia="宋体" w:cs="宋体"/>
          <w:color w:val="auto"/>
          <w:szCs w:val="21"/>
          <w:highlight w:val="none"/>
        </w:rPr>
      </w:pPr>
      <w:r>
        <w:rPr>
          <w:rFonts w:hint="eastAsia" w:ascii="宋体" w:hAnsi="宋体" w:eastAsia="宋体" w:cs="宋体"/>
          <w:szCs w:val="21"/>
        </w:rPr>
        <w:t>17）工作现场出现严</w:t>
      </w:r>
      <w:r>
        <w:rPr>
          <w:rFonts w:hint="eastAsia" w:ascii="宋体" w:hAnsi="宋体" w:eastAsia="宋体" w:cs="宋体"/>
          <w:color w:val="auto"/>
          <w:szCs w:val="21"/>
          <w:highlight w:val="none"/>
        </w:rPr>
        <w:t>重漏水、漏汽、漏油、漏火等情况时，必须立即向上级反映，不得拖延不报。</w:t>
      </w:r>
    </w:p>
    <w:p>
      <w:pPr>
        <w:widowControl/>
        <w:spacing w:line="360" w:lineRule="auto"/>
        <w:ind w:left="48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18）在所管辖范围内的工作完成后，不准在现场长时间逗留，防止意外。</w:t>
      </w:r>
    </w:p>
    <w:p>
      <w:pPr>
        <w:widowControl/>
        <w:spacing w:line="360" w:lineRule="auto"/>
        <w:textAlignment w:val="baseline"/>
        <w:rPr>
          <w:rFonts w:ascii="宋体" w:hAnsi="宋体" w:eastAsia="宋体" w:cs="宋体"/>
          <w:b/>
          <w:color w:val="auto"/>
          <w:szCs w:val="21"/>
          <w:highlight w:val="none"/>
        </w:rPr>
      </w:pPr>
      <w:r>
        <w:rPr>
          <w:rFonts w:hint="eastAsia" w:ascii="宋体" w:hAnsi="宋体" w:eastAsia="宋体" w:cs="宋体"/>
          <w:b/>
          <w:color w:val="auto"/>
          <w:szCs w:val="21"/>
          <w:highlight w:val="none"/>
        </w:rPr>
        <w:t>5、人员要求</w:t>
      </w:r>
    </w:p>
    <w:p>
      <w:pPr>
        <w:widowControl/>
        <w:spacing w:line="360" w:lineRule="auto"/>
        <w:ind w:firstLine="42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（1）中标单位必须具有全部工作要求的能力（有从业经历和全部岗位资质）。</w:t>
      </w:r>
    </w:p>
    <w:p>
      <w:pPr>
        <w:widowControl/>
        <w:spacing w:line="360" w:lineRule="auto"/>
        <w:ind w:firstLine="42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2）每个岗位的人员数量、年龄结构、身体条件、职责、要求的技能水平、资格证书、经验、从业履历、能力等都要胜任工作，按对应岗位注明，尤其是特种工持证上岗和体检证明在合同签订前要在招标人备案。招标人有权对中标单位提供人员进行面试与审核，以此审核结果决定是否可以上岗。各岗位人员不得少于下述所列人数，具体人员配备数量各投标人根据企业实力，人员素质情况自行配置，但人员配备需满足合同范围内生产维护需求，现场工作不能满足生产维护需要时，中标单位应及时补充人员，确保设备维护水平，不得增加费用：</w:t>
      </w:r>
    </w:p>
    <w:p>
      <w:pPr>
        <w:widowControl/>
        <w:numPr>
          <w:ilvl w:val="0"/>
          <w:numId w:val="3"/>
        </w:numPr>
        <w:spacing w:line="312" w:lineRule="auto"/>
        <w:ind w:left="0" w:firstLine="42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中标单位</w:t>
      </w:r>
      <w:r>
        <w:rPr>
          <w:rFonts w:hint="eastAsia" w:ascii="宋体" w:hAnsi="宋体" w:eastAsia="宋体" w:cs="宋体"/>
          <w:bCs/>
          <w:color w:val="auto"/>
          <w:kern w:val="0"/>
          <w:szCs w:val="21"/>
          <w:highlight w:val="none"/>
        </w:rPr>
        <w:t>必须设置安监机构负责中标单位内部的安全管理，</w:t>
      </w:r>
      <w:r>
        <w:rPr>
          <w:rFonts w:hint="eastAsia" w:ascii="宋体" w:hAnsi="宋体" w:eastAsia="宋体" w:cs="宋体"/>
          <w:color w:val="auto"/>
          <w:szCs w:val="21"/>
          <w:highlight w:val="none"/>
        </w:rPr>
        <w:t>必须配备安全员，并</w:t>
      </w:r>
      <w:r>
        <w:rPr>
          <w:rFonts w:hint="eastAsia" w:ascii="宋体" w:hAnsi="宋体" w:eastAsia="宋体" w:cs="宋体"/>
          <w:bCs/>
          <w:color w:val="auto"/>
          <w:kern w:val="0"/>
          <w:szCs w:val="21"/>
          <w:highlight w:val="none"/>
        </w:rPr>
        <w:t>接</w:t>
      </w:r>
      <w:r>
        <w:rPr>
          <w:rFonts w:hint="eastAsia" w:ascii="宋体" w:hAnsi="宋体" w:eastAsia="宋体" w:cs="宋体"/>
          <w:color w:val="auto"/>
          <w:szCs w:val="21"/>
          <w:highlight w:val="none"/>
        </w:rPr>
        <w:t>受招标人安全生产系统的管理。管理和后勤人员的配备应能满足规范、齐全、保障的要求。</w:t>
      </w:r>
    </w:p>
    <w:p>
      <w:pPr>
        <w:widowControl/>
        <w:numPr>
          <w:ilvl w:val="0"/>
          <w:numId w:val="3"/>
        </w:numPr>
        <w:spacing w:line="312" w:lineRule="auto"/>
        <w:ind w:left="0" w:firstLine="42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技工人员中（在投标报价时统称为运维检修工），至少包含3名普通焊工、2名机械工、1名电仪检修人员。中标单位应提供特殊工种（焊工资质证书、焊工等级证书、叉车工、电工等）上岗证复印件，报招标人安环部备案。</w:t>
      </w:r>
    </w:p>
    <w:p>
      <w:pPr>
        <w:widowControl/>
        <w:numPr>
          <w:ilvl w:val="0"/>
          <w:numId w:val="3"/>
        </w:numPr>
        <w:spacing w:line="312" w:lineRule="auto"/>
        <w:ind w:left="0" w:firstLine="42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维修人员中至少有1人取得特种车辆（如罐车、叉车、装载机等）的驾驶证，且技能熟练。 </w:t>
      </w:r>
    </w:p>
    <w:p>
      <w:pPr>
        <w:widowControl/>
        <w:snapToGrid w:val="0"/>
        <w:spacing w:line="360" w:lineRule="auto"/>
        <w:textAlignment w:val="baseline"/>
        <w:rPr>
          <w:rFonts w:ascii="宋体" w:hAnsi="宋体" w:eastAsia="宋体" w:cs="宋体"/>
          <w:b/>
          <w:color w:val="auto"/>
          <w:szCs w:val="21"/>
          <w:highlight w:val="none"/>
        </w:rPr>
      </w:pPr>
      <w:r>
        <w:rPr>
          <w:rFonts w:hint="eastAsia" w:ascii="宋体" w:hAnsi="宋体" w:eastAsia="宋体" w:cs="宋体"/>
          <w:b/>
          <w:color w:val="auto"/>
          <w:szCs w:val="21"/>
          <w:highlight w:val="none"/>
        </w:rPr>
        <w:t>6、考核标准</w:t>
      </w:r>
    </w:p>
    <w:p>
      <w:pPr>
        <w:widowControl/>
        <w:snapToGrid w:val="0"/>
        <w:spacing w:line="360" w:lineRule="auto"/>
        <w:ind w:left="-420" w:leftChars="-200" w:firstLine="420" w:firstLineChars="200"/>
        <w:textAlignment w:val="baseline"/>
        <w:rPr>
          <w:rFonts w:ascii="宋体" w:hAnsi="宋体" w:eastAsia="宋体" w:cs="宋体"/>
          <w:szCs w:val="21"/>
        </w:rPr>
      </w:pPr>
      <w:r>
        <w:rPr>
          <w:rFonts w:hint="eastAsia" w:ascii="宋体" w:hAnsi="宋体" w:eastAsia="宋体" w:cs="宋体"/>
          <w:szCs w:val="21"/>
        </w:rPr>
        <w:t>1、月度考核</w:t>
      </w:r>
    </w:p>
    <w:p>
      <w:pPr>
        <w:widowControl/>
        <w:snapToGrid w:val="0"/>
        <w:spacing w:line="360" w:lineRule="auto"/>
        <w:ind w:left="-420" w:leftChars="-200" w:firstLine="420" w:firstLineChars="200"/>
        <w:textAlignment w:val="baseline"/>
        <w:rPr>
          <w:rFonts w:ascii="宋体" w:hAnsi="宋体" w:eastAsia="宋体" w:cs="宋体"/>
          <w:szCs w:val="21"/>
        </w:rPr>
      </w:pPr>
      <w:r>
        <w:rPr>
          <w:rFonts w:hint="eastAsia" w:ascii="宋体" w:hAnsi="宋体" w:eastAsia="宋体" w:cs="宋体"/>
          <w:szCs w:val="21"/>
        </w:rPr>
        <w:t>招标人每月10日前对中标单位上月运维情况进行评分，评分标准按下表执行</w:t>
      </w:r>
    </w:p>
    <w:tbl>
      <w:tblPr>
        <w:tblStyle w:val="3"/>
        <w:tblW w:w="9359"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39"/>
        <w:gridCol w:w="670"/>
        <w:gridCol w:w="2300"/>
        <w:gridCol w:w="52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13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szCs w:val="21"/>
              </w:rPr>
            </w:pPr>
            <w:r>
              <w:rPr>
                <w:rFonts w:hint="eastAsia" w:ascii="宋体" w:hAnsi="宋体" w:eastAsia="宋体" w:cs="宋体"/>
                <w:b/>
                <w:kern w:val="0"/>
                <w:szCs w:val="21"/>
              </w:rPr>
              <w:t>考核内容</w:t>
            </w:r>
          </w:p>
        </w:tc>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szCs w:val="21"/>
              </w:rPr>
            </w:pPr>
            <w:r>
              <w:rPr>
                <w:rFonts w:hint="eastAsia" w:ascii="宋体" w:hAnsi="宋体" w:eastAsia="宋体" w:cs="宋体"/>
                <w:b/>
                <w:kern w:val="0"/>
                <w:szCs w:val="21"/>
              </w:rPr>
              <w:t>分值</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szCs w:val="21"/>
              </w:rPr>
            </w:pPr>
            <w:r>
              <w:rPr>
                <w:rFonts w:hint="eastAsia" w:ascii="宋体" w:hAnsi="宋体" w:eastAsia="宋体" w:cs="宋体"/>
                <w:b/>
                <w:kern w:val="0"/>
                <w:szCs w:val="21"/>
              </w:rPr>
              <w:t>描述</w:t>
            </w:r>
          </w:p>
        </w:tc>
        <w:tc>
          <w:tcPr>
            <w:tcW w:w="52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firstLine="402"/>
              <w:jc w:val="center"/>
              <w:textAlignment w:val="center"/>
              <w:rPr>
                <w:rFonts w:ascii="宋体" w:hAnsi="宋体" w:eastAsia="宋体" w:cs="宋体"/>
                <w:b/>
                <w:szCs w:val="21"/>
              </w:rPr>
            </w:pPr>
            <w:r>
              <w:rPr>
                <w:rFonts w:hint="eastAsia" w:ascii="宋体" w:hAnsi="宋体" w:eastAsia="宋体" w:cs="宋体"/>
                <w:b/>
                <w:kern w:val="0"/>
                <w:szCs w:val="21"/>
              </w:rPr>
              <w:t>评价细则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13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劳动纪律</w:t>
            </w:r>
          </w:p>
        </w:tc>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10</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考勤管理</w:t>
            </w:r>
          </w:p>
        </w:tc>
        <w:tc>
          <w:tcPr>
            <w:tcW w:w="52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kern w:val="0"/>
                <w:szCs w:val="21"/>
              </w:rPr>
            </w:pPr>
            <w:r>
              <w:rPr>
                <w:rFonts w:hint="eastAsia" w:ascii="宋体" w:hAnsi="宋体" w:eastAsia="宋体" w:cs="宋体"/>
                <w:kern w:val="0"/>
                <w:szCs w:val="21"/>
              </w:rPr>
              <w:t>共10分。根据每月考勤情况，出勤率90%以下扣10分；出勤率90%-95%，扣5分；95%以上未达满勤扣2分。整月度每缺1人扣5分，扣完10分为止。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113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szCs w:val="21"/>
              </w:rPr>
            </w:pPr>
            <w:r>
              <w:rPr>
                <w:rFonts w:hint="eastAsia" w:ascii="宋体" w:hAnsi="宋体" w:eastAsia="宋体" w:cs="宋体"/>
                <w:kern w:val="0"/>
                <w:szCs w:val="21"/>
              </w:rPr>
              <w:t>安全生产</w:t>
            </w:r>
          </w:p>
        </w:tc>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szCs w:val="21"/>
              </w:rPr>
            </w:pPr>
            <w:r>
              <w:rPr>
                <w:rFonts w:hint="eastAsia" w:ascii="宋体" w:hAnsi="宋体" w:eastAsia="宋体" w:cs="宋体"/>
                <w:kern w:val="0"/>
                <w:szCs w:val="21"/>
              </w:rPr>
              <w:t>10</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szCs w:val="21"/>
              </w:rPr>
            </w:pPr>
            <w:r>
              <w:rPr>
                <w:rFonts w:hint="eastAsia" w:ascii="宋体" w:hAnsi="宋体" w:eastAsia="宋体" w:cs="宋体"/>
                <w:kern w:val="0"/>
                <w:szCs w:val="21"/>
              </w:rPr>
              <w:t>安全事故、隐患管理</w:t>
            </w:r>
          </w:p>
        </w:tc>
        <w:tc>
          <w:tcPr>
            <w:tcW w:w="52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szCs w:val="21"/>
              </w:rPr>
            </w:pPr>
            <w:r>
              <w:rPr>
                <w:rFonts w:hint="eastAsia" w:ascii="宋体" w:hAnsi="宋体" w:eastAsia="宋体" w:cs="宋体"/>
                <w:kern w:val="0"/>
                <w:szCs w:val="21"/>
              </w:rPr>
              <w:t>共10分。发生重伤及以上人身事故每次扣10分；发生有责任的重大环保事故、重大设备事故每次扣8分；一般设备事故每次扣4分；发生人员轻微伤每次扣1分；未进行隐患排查每次扣2分，一般事故隐患未按时整改每次扣1分，安全整改未按时完成每项扣0.5分。扣完10分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13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szCs w:val="21"/>
              </w:rPr>
            </w:pPr>
            <w:r>
              <w:rPr>
                <w:rFonts w:hint="eastAsia" w:ascii="宋体" w:hAnsi="宋体" w:eastAsia="宋体" w:cs="宋体"/>
                <w:kern w:val="0"/>
                <w:szCs w:val="21"/>
              </w:rPr>
              <w:t>文明生产</w:t>
            </w:r>
          </w:p>
        </w:tc>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10</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违章作业，文明施工</w:t>
            </w:r>
          </w:p>
        </w:tc>
        <w:tc>
          <w:tcPr>
            <w:tcW w:w="52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szCs w:val="21"/>
                <w:highlight w:val="none"/>
              </w:rPr>
            </w:pPr>
            <w:r>
              <w:rPr>
                <w:rFonts w:hint="eastAsia" w:ascii="宋体" w:hAnsi="宋体" w:eastAsia="宋体" w:cs="宋体"/>
                <w:kern w:val="0"/>
                <w:szCs w:val="21"/>
                <w:highlight w:val="none"/>
              </w:rPr>
              <w:t>共10分。严重违章作业，每人次扣1分；一般违章作业，每人次扣0.5分；文明施工不达标，每个作业点每次扣0.5分；工作票办理、执行不规范每次0.5分；现场安全文明措施、每台设备卫生及相关系统卫生等，发现一项问题扣0.1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13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szCs w:val="21"/>
              </w:rPr>
            </w:pPr>
            <w:r>
              <w:rPr>
                <w:rFonts w:hint="eastAsia" w:ascii="宋体" w:hAnsi="宋体" w:eastAsia="宋体" w:cs="宋体"/>
                <w:kern w:val="0"/>
                <w:szCs w:val="21"/>
              </w:rPr>
              <w:t>设备障碍</w:t>
            </w:r>
          </w:p>
        </w:tc>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szCs w:val="21"/>
              </w:rPr>
            </w:pPr>
            <w:r>
              <w:rPr>
                <w:rFonts w:hint="eastAsia" w:ascii="宋体" w:hAnsi="宋体" w:eastAsia="宋体" w:cs="宋体"/>
                <w:kern w:val="0"/>
                <w:szCs w:val="21"/>
              </w:rPr>
              <w:t>10</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szCs w:val="21"/>
              </w:rPr>
            </w:pPr>
            <w:r>
              <w:rPr>
                <w:rFonts w:hint="eastAsia" w:ascii="宋体" w:hAnsi="宋体" w:eastAsia="宋体" w:cs="宋体"/>
                <w:kern w:val="0"/>
                <w:szCs w:val="21"/>
              </w:rPr>
              <w:t>设备异常及以上事件次数</w:t>
            </w:r>
          </w:p>
        </w:tc>
        <w:tc>
          <w:tcPr>
            <w:tcW w:w="52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kern w:val="0"/>
                <w:szCs w:val="21"/>
              </w:rPr>
            </w:pPr>
            <w:r>
              <w:rPr>
                <w:rFonts w:hint="eastAsia" w:ascii="宋体" w:hAnsi="宋体" w:eastAsia="宋体" w:cs="宋体"/>
                <w:kern w:val="0"/>
                <w:szCs w:val="21"/>
              </w:rPr>
              <w:t>共10分。</w:t>
            </w:r>
          </w:p>
          <w:p>
            <w:pPr>
              <w:widowControl/>
              <w:spacing w:line="360" w:lineRule="auto"/>
              <w:jc w:val="left"/>
              <w:textAlignment w:val="center"/>
              <w:rPr>
                <w:rFonts w:ascii="宋体" w:hAnsi="宋体" w:eastAsia="宋体" w:cs="宋体"/>
                <w:szCs w:val="21"/>
              </w:rPr>
            </w:pPr>
            <w:r>
              <w:rPr>
                <w:rFonts w:hint="eastAsia" w:ascii="宋体" w:hAnsi="宋体" w:eastAsia="宋体" w:cs="宋体"/>
                <w:kern w:val="0"/>
                <w:szCs w:val="21"/>
              </w:rPr>
              <w:t>发生重特大设备事故一次扣10分。与维护检修和运行有关联的一般设备事故和障碍，每次扣2分，本项扣完止。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113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szCs w:val="21"/>
              </w:rPr>
            </w:pPr>
            <w:r>
              <w:rPr>
                <w:rFonts w:hint="eastAsia" w:ascii="宋体" w:hAnsi="宋体" w:eastAsia="宋体" w:cs="宋体"/>
                <w:kern w:val="0"/>
                <w:szCs w:val="21"/>
              </w:rPr>
              <w:t>设备消缺率</w:t>
            </w:r>
          </w:p>
        </w:tc>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10</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szCs w:val="21"/>
              </w:rPr>
            </w:pPr>
            <w:r>
              <w:rPr>
                <w:rFonts w:hint="eastAsia" w:ascii="宋体" w:hAnsi="宋体" w:eastAsia="宋体" w:cs="宋体"/>
                <w:kern w:val="0"/>
                <w:szCs w:val="21"/>
              </w:rPr>
              <w:t>工作效率，消缺的及时性</w:t>
            </w:r>
          </w:p>
        </w:tc>
        <w:tc>
          <w:tcPr>
            <w:tcW w:w="52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kern w:val="0"/>
                <w:szCs w:val="21"/>
              </w:rPr>
            </w:pPr>
            <w:r>
              <w:rPr>
                <w:rFonts w:hint="eastAsia" w:ascii="宋体" w:hAnsi="宋体" w:eastAsia="宋体" w:cs="宋体"/>
                <w:kern w:val="0"/>
                <w:szCs w:val="21"/>
              </w:rPr>
              <w:t>共10分。</w:t>
            </w:r>
          </w:p>
          <w:p>
            <w:pPr>
              <w:widowControl/>
              <w:spacing w:line="360" w:lineRule="auto"/>
              <w:jc w:val="left"/>
              <w:textAlignment w:val="center"/>
              <w:rPr>
                <w:rFonts w:ascii="宋体" w:hAnsi="宋体" w:eastAsia="宋体" w:cs="宋体"/>
                <w:szCs w:val="21"/>
              </w:rPr>
            </w:pPr>
            <w:r>
              <w:rPr>
                <w:rFonts w:hint="eastAsia" w:ascii="宋体" w:hAnsi="宋体" w:eastAsia="宋体" w:cs="宋体"/>
                <w:kern w:val="0"/>
                <w:szCs w:val="21"/>
              </w:rPr>
              <w:t>在维修维护条件具备的情况下，大缺陷不过天，小缺陷不过班。95%及以上得10分，未及时完成的消缺每项每天扣1分，逐天累加。本项扣完为止。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113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szCs w:val="21"/>
              </w:rPr>
            </w:pPr>
            <w:r>
              <w:rPr>
                <w:rFonts w:hint="eastAsia" w:ascii="宋体" w:hAnsi="宋体" w:eastAsia="宋体" w:cs="宋体"/>
                <w:kern w:val="0"/>
                <w:szCs w:val="21"/>
              </w:rPr>
              <w:t>缺陷重复率</w:t>
            </w:r>
          </w:p>
        </w:tc>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5</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szCs w:val="21"/>
              </w:rPr>
            </w:pPr>
            <w:r>
              <w:rPr>
                <w:rFonts w:hint="eastAsia" w:ascii="宋体" w:hAnsi="宋体" w:eastAsia="宋体" w:cs="宋体"/>
                <w:kern w:val="0"/>
                <w:szCs w:val="21"/>
              </w:rPr>
              <w:t>工作质量，缺陷处理的彻底性。</w:t>
            </w:r>
          </w:p>
        </w:tc>
        <w:tc>
          <w:tcPr>
            <w:tcW w:w="52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kern w:val="0"/>
                <w:szCs w:val="21"/>
              </w:rPr>
            </w:pPr>
            <w:r>
              <w:rPr>
                <w:rFonts w:hint="eastAsia" w:ascii="宋体" w:hAnsi="宋体" w:eastAsia="宋体" w:cs="宋体"/>
                <w:kern w:val="0"/>
                <w:szCs w:val="21"/>
              </w:rPr>
              <w:t>共5分。</w:t>
            </w:r>
          </w:p>
          <w:p>
            <w:pPr>
              <w:widowControl/>
              <w:spacing w:line="360" w:lineRule="auto"/>
              <w:jc w:val="left"/>
              <w:textAlignment w:val="center"/>
              <w:rPr>
                <w:rFonts w:ascii="宋体" w:hAnsi="宋体" w:eastAsia="宋体" w:cs="宋体"/>
                <w:szCs w:val="21"/>
              </w:rPr>
            </w:pPr>
            <w:r>
              <w:rPr>
                <w:rFonts w:hint="eastAsia" w:ascii="宋体" w:hAnsi="宋体" w:eastAsia="宋体" w:cs="宋体"/>
                <w:kern w:val="0"/>
                <w:szCs w:val="21"/>
              </w:rPr>
              <w:t>一般性责任的重复缺陷每发生一次扣1分，同一缺陷在合理时间段内多次发生时扣分值在前一次基础上加倍。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13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szCs w:val="21"/>
              </w:rPr>
            </w:pPr>
            <w:r>
              <w:rPr>
                <w:rFonts w:hint="eastAsia" w:ascii="宋体" w:hAnsi="宋体" w:eastAsia="宋体" w:cs="宋体"/>
                <w:kern w:val="0"/>
                <w:szCs w:val="21"/>
              </w:rPr>
              <w:t>管理成效</w:t>
            </w:r>
          </w:p>
        </w:tc>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5</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kern w:val="0"/>
                <w:szCs w:val="21"/>
              </w:rPr>
            </w:pPr>
            <w:r>
              <w:rPr>
                <w:rFonts w:hint="eastAsia" w:ascii="宋体" w:hAnsi="宋体" w:eastAsia="宋体" w:cs="宋体"/>
                <w:kern w:val="0"/>
                <w:szCs w:val="21"/>
              </w:rPr>
              <w:t>1、日常工作和安排工作按时、保质、高效完成。2、工作日志和安全日志认真记录。</w:t>
            </w:r>
          </w:p>
          <w:p>
            <w:pPr>
              <w:widowControl/>
              <w:spacing w:line="360" w:lineRule="auto"/>
              <w:jc w:val="left"/>
              <w:textAlignment w:val="center"/>
              <w:rPr>
                <w:rFonts w:ascii="宋体" w:hAnsi="宋体" w:eastAsia="宋体" w:cs="宋体"/>
                <w:kern w:val="0"/>
                <w:szCs w:val="21"/>
              </w:rPr>
            </w:pPr>
            <w:r>
              <w:rPr>
                <w:rFonts w:hint="eastAsia" w:ascii="宋体" w:hAnsi="宋体" w:eastAsia="宋体" w:cs="宋体"/>
                <w:kern w:val="0"/>
                <w:szCs w:val="21"/>
              </w:rPr>
              <w:t>3、工作计划安排有序合理。</w:t>
            </w:r>
          </w:p>
          <w:p>
            <w:pPr>
              <w:widowControl/>
              <w:spacing w:line="360" w:lineRule="auto"/>
              <w:textAlignment w:val="center"/>
              <w:rPr>
                <w:rFonts w:ascii="宋体" w:hAnsi="宋体" w:eastAsia="宋体" w:cs="宋体"/>
                <w:szCs w:val="21"/>
              </w:rPr>
            </w:pPr>
            <w:r>
              <w:rPr>
                <w:rFonts w:hint="eastAsia" w:ascii="宋体" w:hAnsi="宋体" w:eastAsia="宋体" w:cs="宋体"/>
                <w:kern w:val="0"/>
                <w:szCs w:val="21"/>
              </w:rPr>
              <w:t>4、归档管理。</w:t>
            </w:r>
          </w:p>
        </w:tc>
        <w:tc>
          <w:tcPr>
            <w:tcW w:w="52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szCs w:val="21"/>
              </w:rPr>
            </w:pPr>
            <w:r>
              <w:rPr>
                <w:rFonts w:hint="eastAsia" w:ascii="宋体" w:hAnsi="宋体" w:eastAsia="宋体" w:cs="宋体"/>
                <w:kern w:val="0"/>
                <w:szCs w:val="21"/>
              </w:rPr>
              <w:t>共5分。1、计划工作（包括正常巡检维护维修检查和专工及上级安排的其它工作等）每逾期1个工作日，扣除1分。2、月重要工作计划（小修、重要设备拆修等）未按时完成，每项扣2分。3、日志未按期填报，未及时归档，每次扣1分。  4、日志记录敷衍、字迹潦草、重要漏项，每次扣0.5分。5、记录虚构、想当然、故意瞒报等，每次扣2分。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113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szCs w:val="21"/>
              </w:rPr>
            </w:pPr>
            <w:r>
              <w:rPr>
                <w:rFonts w:hint="eastAsia" w:ascii="宋体" w:hAnsi="宋体" w:eastAsia="宋体" w:cs="宋体"/>
                <w:kern w:val="0"/>
                <w:szCs w:val="21"/>
              </w:rPr>
              <w:t>主观能效</w:t>
            </w:r>
          </w:p>
        </w:tc>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5</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szCs w:val="21"/>
              </w:rPr>
            </w:pPr>
            <w:r>
              <w:rPr>
                <w:rFonts w:hint="eastAsia" w:ascii="宋体" w:hAnsi="宋体" w:eastAsia="宋体" w:cs="宋体"/>
                <w:kern w:val="0"/>
                <w:szCs w:val="21"/>
              </w:rPr>
              <w:t>工作的主动性、前瞻性、责任心</w:t>
            </w:r>
          </w:p>
        </w:tc>
        <w:tc>
          <w:tcPr>
            <w:tcW w:w="52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kern w:val="0"/>
                <w:szCs w:val="21"/>
              </w:rPr>
            </w:pPr>
            <w:r>
              <w:rPr>
                <w:rFonts w:hint="eastAsia" w:ascii="宋体" w:hAnsi="宋体" w:eastAsia="宋体" w:cs="宋体"/>
                <w:kern w:val="0"/>
                <w:szCs w:val="21"/>
              </w:rPr>
              <w:t>共5分。减分事项：对设备缺陷或事故隐患不及时反映、汇报或处置；对定期工作和常态化工作等待安排；对须应急处置事项不积极推进。</w:t>
            </w:r>
          </w:p>
          <w:p>
            <w:pPr>
              <w:widowControl/>
              <w:spacing w:line="360" w:lineRule="auto"/>
              <w:jc w:val="left"/>
              <w:textAlignment w:val="center"/>
              <w:rPr>
                <w:rFonts w:ascii="宋体" w:hAnsi="宋体" w:eastAsia="宋体" w:cs="宋体"/>
                <w:szCs w:val="21"/>
              </w:rPr>
            </w:pPr>
            <w:r>
              <w:rPr>
                <w:rFonts w:hint="eastAsia" w:ascii="宋体" w:hAnsi="宋体" w:eastAsia="宋体" w:cs="宋体"/>
                <w:kern w:val="0"/>
                <w:szCs w:val="21"/>
              </w:rPr>
              <w:t>加分事项：对合理化建议，经采纳，确有一定成效的；及时发现事故隐患，避免人员伤亡或设备损坏，挽回较大经济损失。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113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szCs w:val="21"/>
              </w:rPr>
            </w:pPr>
            <w:r>
              <w:rPr>
                <w:rFonts w:hint="eastAsia" w:ascii="宋体" w:hAnsi="宋体" w:eastAsia="宋体" w:cs="宋体"/>
                <w:kern w:val="0"/>
                <w:szCs w:val="21"/>
              </w:rPr>
              <w:t>相互支持</w:t>
            </w:r>
          </w:p>
        </w:tc>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5</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szCs w:val="21"/>
              </w:rPr>
            </w:pPr>
            <w:r>
              <w:rPr>
                <w:rFonts w:hint="eastAsia" w:ascii="宋体" w:hAnsi="宋体" w:eastAsia="宋体" w:cs="宋体"/>
                <w:kern w:val="0"/>
                <w:szCs w:val="21"/>
              </w:rPr>
              <w:t>协作态度，不推诿，不拖延</w:t>
            </w:r>
          </w:p>
        </w:tc>
        <w:tc>
          <w:tcPr>
            <w:tcW w:w="52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ascii="宋体" w:hAnsi="宋体" w:eastAsia="宋体" w:cs="宋体"/>
                <w:szCs w:val="21"/>
              </w:rPr>
            </w:pPr>
            <w:r>
              <w:rPr>
                <w:rFonts w:hint="eastAsia" w:ascii="宋体" w:hAnsi="宋体" w:eastAsia="宋体" w:cs="宋体"/>
                <w:kern w:val="0"/>
                <w:szCs w:val="21"/>
              </w:rPr>
              <w:t>共5分。由于工作失误、不配合工作等原因导致工作延误、部门形象受损每次扣2分。不顾全大局，使厂级名誉受损每次扣3分。发生矛盾而致争吵不休，影响团结形象的每次扣3分。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13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szCs w:val="21"/>
              </w:rPr>
            </w:pPr>
            <w:r>
              <w:rPr>
                <w:rFonts w:hint="eastAsia" w:ascii="宋体" w:hAnsi="宋体" w:eastAsia="宋体" w:cs="宋体"/>
                <w:kern w:val="0"/>
                <w:szCs w:val="21"/>
              </w:rPr>
              <w:t>物资使用</w:t>
            </w:r>
          </w:p>
        </w:tc>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5</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szCs w:val="21"/>
              </w:rPr>
            </w:pPr>
            <w:r>
              <w:rPr>
                <w:rFonts w:hint="eastAsia" w:ascii="宋体" w:hAnsi="宋体" w:eastAsia="宋体" w:cs="宋体"/>
                <w:kern w:val="0"/>
                <w:szCs w:val="21"/>
              </w:rPr>
              <w:t>节约理念</w:t>
            </w:r>
          </w:p>
        </w:tc>
        <w:tc>
          <w:tcPr>
            <w:tcW w:w="52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szCs w:val="21"/>
              </w:rPr>
            </w:pPr>
            <w:r>
              <w:rPr>
                <w:rFonts w:hint="eastAsia" w:ascii="宋体" w:hAnsi="宋体" w:eastAsia="宋体" w:cs="宋体"/>
                <w:kern w:val="0"/>
                <w:szCs w:val="21"/>
              </w:rPr>
              <w:t>共5分。为共同促进项目良性发展，对日常检修过程中发现浪费、蔑视使用企业物资情况的每次扣3分。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113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szCs w:val="21"/>
              </w:rPr>
            </w:pPr>
            <w:r>
              <w:rPr>
                <w:rFonts w:hint="eastAsia" w:ascii="宋体" w:hAnsi="宋体" w:eastAsia="宋体" w:cs="宋体"/>
                <w:kern w:val="0"/>
                <w:szCs w:val="21"/>
              </w:rPr>
              <w:t>仓库管理</w:t>
            </w:r>
          </w:p>
        </w:tc>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5</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szCs w:val="21"/>
              </w:rPr>
            </w:pPr>
            <w:r>
              <w:rPr>
                <w:rFonts w:hint="eastAsia" w:ascii="宋体" w:hAnsi="宋体" w:eastAsia="宋体" w:cs="宋体"/>
                <w:kern w:val="0"/>
                <w:szCs w:val="21"/>
              </w:rPr>
              <w:t>出入库管理</w:t>
            </w:r>
          </w:p>
        </w:tc>
        <w:tc>
          <w:tcPr>
            <w:tcW w:w="52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szCs w:val="21"/>
              </w:rPr>
            </w:pPr>
            <w:r>
              <w:rPr>
                <w:rFonts w:hint="eastAsia" w:ascii="宋体" w:hAnsi="宋体" w:eastAsia="宋体" w:cs="宋体"/>
                <w:kern w:val="0"/>
                <w:szCs w:val="21"/>
              </w:rPr>
              <w:t>共5分。公司要求，严谨对待出入库物资管理，入、出库不遵守规定每次扣1分；规范领料，不按规领料出库每次扣1分。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13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szCs w:val="21"/>
              </w:rPr>
            </w:pPr>
            <w:r>
              <w:rPr>
                <w:rFonts w:hint="eastAsia" w:ascii="宋体" w:hAnsi="宋体" w:eastAsia="宋体" w:cs="宋体"/>
                <w:kern w:val="0"/>
                <w:szCs w:val="21"/>
              </w:rPr>
              <w:t>生产运行考核</w:t>
            </w:r>
          </w:p>
        </w:tc>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szCs w:val="21"/>
              </w:rPr>
            </w:pPr>
            <w:r>
              <w:rPr>
                <w:rFonts w:hint="eastAsia" w:ascii="宋体" w:hAnsi="宋体" w:eastAsia="宋体" w:cs="宋体"/>
                <w:kern w:val="0"/>
                <w:szCs w:val="21"/>
              </w:rPr>
              <w:t>3</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szCs w:val="21"/>
              </w:rPr>
            </w:pPr>
            <w:r>
              <w:rPr>
                <w:rFonts w:hint="eastAsia" w:ascii="宋体" w:hAnsi="宋体" w:eastAsia="宋体" w:cs="宋体"/>
                <w:kern w:val="0"/>
                <w:szCs w:val="21"/>
              </w:rPr>
              <w:t>值班维护及时性</w:t>
            </w:r>
          </w:p>
        </w:tc>
        <w:tc>
          <w:tcPr>
            <w:tcW w:w="5250" w:type="dxa"/>
            <w:tcBorders>
              <w:top w:val="single" w:color="000000" w:sz="4" w:space="0"/>
              <w:left w:val="single" w:color="000000" w:sz="4" w:space="0"/>
              <w:bottom w:val="single" w:color="000000" w:sz="4" w:space="0"/>
              <w:right w:val="single" w:color="000000" w:sz="4" w:space="0"/>
            </w:tcBorders>
            <w:vAlign w:val="center"/>
          </w:tcPr>
          <w:p>
            <w:pPr>
              <w:widowControl/>
              <w:textAlignment w:val="baseline"/>
              <w:rPr>
                <w:rFonts w:ascii="宋体" w:hAnsi="宋体" w:eastAsia="宋体" w:cs="宋体"/>
                <w:szCs w:val="21"/>
              </w:rPr>
            </w:pPr>
            <w:r>
              <w:rPr>
                <w:rFonts w:hint="eastAsia" w:ascii="宋体" w:hAnsi="宋体" w:eastAsia="宋体" w:cs="宋体"/>
                <w:szCs w:val="21"/>
              </w:rPr>
              <w:t>共3分。运行出现维护不及时影响生产运行每次扣1分，扣完为止。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13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firstLine="400"/>
              <w:jc w:val="center"/>
              <w:textAlignment w:val="baseline"/>
              <w:rPr>
                <w:rFonts w:ascii="宋体" w:hAnsi="宋体" w:eastAsia="宋体" w:cs="宋体"/>
                <w:szCs w:val="21"/>
              </w:rPr>
            </w:pPr>
          </w:p>
        </w:tc>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4</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垃圾仓排水情况</w:t>
            </w:r>
          </w:p>
        </w:tc>
        <w:tc>
          <w:tcPr>
            <w:tcW w:w="5250" w:type="dxa"/>
            <w:tcBorders>
              <w:top w:val="single" w:color="000000" w:sz="4" w:space="0"/>
              <w:left w:val="single" w:color="000000" w:sz="4" w:space="0"/>
              <w:bottom w:val="single" w:color="000000" w:sz="4" w:space="0"/>
              <w:right w:val="single" w:color="000000" w:sz="4" w:space="0"/>
            </w:tcBorders>
            <w:vAlign w:val="center"/>
          </w:tcPr>
          <w:p>
            <w:pPr>
              <w:widowControl/>
              <w:textAlignment w:val="baseline"/>
              <w:rPr>
                <w:rFonts w:ascii="宋体" w:hAnsi="宋体" w:eastAsia="宋体" w:cs="宋体"/>
                <w:szCs w:val="21"/>
              </w:rPr>
            </w:pPr>
            <w:r>
              <w:rPr>
                <w:rFonts w:hint="eastAsia" w:ascii="宋体" w:hAnsi="宋体" w:eastAsia="宋体" w:cs="宋体"/>
                <w:szCs w:val="21"/>
              </w:rPr>
              <w:t>共4分。垃圾仓排水每天必须露出箅子，无特殊原因排水不畅一次扣1分，扣完为止。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13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firstLine="400"/>
              <w:jc w:val="center"/>
              <w:textAlignment w:val="baseline"/>
              <w:rPr>
                <w:rFonts w:ascii="宋体" w:hAnsi="宋体" w:eastAsia="宋体" w:cs="宋体"/>
                <w:szCs w:val="21"/>
              </w:rPr>
            </w:pPr>
          </w:p>
        </w:tc>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3</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现场卫生环境状况</w:t>
            </w:r>
          </w:p>
        </w:tc>
        <w:tc>
          <w:tcPr>
            <w:tcW w:w="5250" w:type="dxa"/>
            <w:tcBorders>
              <w:top w:val="single" w:color="000000" w:sz="4" w:space="0"/>
              <w:left w:val="single" w:color="000000" w:sz="4" w:space="0"/>
              <w:bottom w:val="single" w:color="000000" w:sz="4" w:space="0"/>
              <w:right w:val="single" w:color="000000" w:sz="4" w:space="0"/>
            </w:tcBorders>
            <w:vAlign w:val="center"/>
          </w:tcPr>
          <w:p>
            <w:pPr>
              <w:widowControl/>
              <w:textAlignment w:val="baseline"/>
              <w:rPr>
                <w:rFonts w:ascii="宋体" w:hAnsi="宋体" w:eastAsia="宋体" w:cs="宋体"/>
                <w:szCs w:val="21"/>
              </w:rPr>
            </w:pPr>
            <w:r>
              <w:rPr>
                <w:rFonts w:hint="eastAsia" w:ascii="宋体" w:hAnsi="宋体" w:eastAsia="宋体" w:cs="宋体"/>
                <w:szCs w:val="21"/>
              </w:rPr>
              <w:t>共3分。生产现场发现积水、积灰等，每天扣1分。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13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firstLine="400"/>
              <w:jc w:val="center"/>
              <w:textAlignment w:val="baseline"/>
              <w:rPr>
                <w:rFonts w:ascii="宋体" w:hAnsi="宋体" w:eastAsia="宋体" w:cs="宋体"/>
                <w:szCs w:val="21"/>
              </w:rPr>
            </w:pPr>
          </w:p>
        </w:tc>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3</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工作票办理情况</w:t>
            </w:r>
          </w:p>
        </w:tc>
        <w:tc>
          <w:tcPr>
            <w:tcW w:w="5250" w:type="dxa"/>
            <w:tcBorders>
              <w:top w:val="single" w:color="000000" w:sz="4" w:space="0"/>
              <w:left w:val="single" w:color="000000" w:sz="4" w:space="0"/>
              <w:bottom w:val="single" w:color="000000" w:sz="4" w:space="0"/>
              <w:right w:val="single" w:color="000000" w:sz="4" w:space="0"/>
            </w:tcBorders>
            <w:vAlign w:val="center"/>
          </w:tcPr>
          <w:p>
            <w:pPr>
              <w:widowControl/>
              <w:textAlignment w:val="baseline"/>
              <w:rPr>
                <w:rFonts w:ascii="宋体" w:hAnsi="宋体" w:eastAsia="宋体" w:cs="宋体"/>
                <w:szCs w:val="21"/>
              </w:rPr>
            </w:pPr>
            <w:r>
              <w:rPr>
                <w:rFonts w:hint="eastAsia" w:ascii="宋体" w:hAnsi="宋体" w:eastAsia="宋体" w:cs="宋体"/>
                <w:szCs w:val="21"/>
              </w:rPr>
              <w:t>共3分。工作票无故未延期、未撤销每次扣1分，无票工作每次扣1分。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13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firstLine="400"/>
              <w:jc w:val="center"/>
              <w:textAlignment w:val="baseline"/>
              <w:rPr>
                <w:rFonts w:ascii="宋体" w:hAnsi="宋体" w:eastAsia="宋体" w:cs="宋体"/>
                <w:szCs w:val="21"/>
              </w:rPr>
            </w:pPr>
          </w:p>
        </w:tc>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4</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渗滤液倒班工作状况</w:t>
            </w:r>
          </w:p>
        </w:tc>
        <w:tc>
          <w:tcPr>
            <w:tcW w:w="5250" w:type="dxa"/>
            <w:tcBorders>
              <w:top w:val="single" w:color="000000" w:sz="4" w:space="0"/>
              <w:left w:val="single" w:color="000000" w:sz="4" w:space="0"/>
              <w:bottom w:val="single" w:color="000000" w:sz="4" w:space="0"/>
              <w:right w:val="single" w:color="000000" w:sz="4" w:space="0"/>
            </w:tcBorders>
            <w:vAlign w:val="center"/>
          </w:tcPr>
          <w:p>
            <w:pPr>
              <w:widowControl/>
              <w:textAlignment w:val="baseline"/>
              <w:rPr>
                <w:rFonts w:ascii="宋体" w:hAnsi="宋体" w:eastAsia="宋体" w:cs="宋体"/>
                <w:szCs w:val="21"/>
              </w:rPr>
            </w:pPr>
            <w:r>
              <w:rPr>
                <w:rFonts w:hint="eastAsia" w:ascii="宋体" w:hAnsi="宋体" w:eastAsia="宋体" w:cs="宋体"/>
                <w:szCs w:val="21"/>
              </w:rPr>
              <w:t>共4分。不遵守劳动纪律或运行规程每次扣1分；出现重大工作失误扣2分。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13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firstLine="400"/>
              <w:jc w:val="center"/>
              <w:textAlignment w:val="baseline"/>
              <w:rPr>
                <w:rFonts w:ascii="宋体" w:hAnsi="宋体" w:eastAsia="宋体" w:cs="宋体"/>
                <w:szCs w:val="21"/>
              </w:rPr>
            </w:pPr>
          </w:p>
        </w:tc>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3</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安全意识、命令执行</w:t>
            </w:r>
          </w:p>
        </w:tc>
        <w:tc>
          <w:tcPr>
            <w:tcW w:w="5250" w:type="dxa"/>
            <w:tcBorders>
              <w:top w:val="single" w:color="000000" w:sz="4" w:space="0"/>
              <w:left w:val="single" w:color="000000" w:sz="4" w:space="0"/>
              <w:bottom w:val="single" w:color="000000" w:sz="4" w:space="0"/>
              <w:right w:val="single" w:color="000000" w:sz="4" w:space="0"/>
            </w:tcBorders>
            <w:vAlign w:val="center"/>
          </w:tcPr>
          <w:p>
            <w:pPr>
              <w:widowControl/>
              <w:textAlignment w:val="baseline"/>
              <w:rPr>
                <w:rFonts w:ascii="宋体" w:hAnsi="宋体" w:eastAsia="宋体" w:cs="宋体"/>
                <w:szCs w:val="21"/>
              </w:rPr>
            </w:pPr>
            <w:r>
              <w:rPr>
                <w:rFonts w:hint="eastAsia" w:ascii="宋体" w:hAnsi="宋体" w:eastAsia="宋体" w:cs="宋体"/>
                <w:szCs w:val="21"/>
              </w:rPr>
              <w:t>共3分。未履行许可程序擅自操作设备、无故不听从值长指挥，一次扣2分。</w:t>
            </w:r>
          </w:p>
        </w:tc>
      </w:tr>
    </w:tbl>
    <w:p>
      <w:pPr>
        <w:widowControl/>
        <w:snapToGrid w:val="0"/>
        <w:spacing w:line="312" w:lineRule="auto"/>
        <w:ind w:left="-420" w:leftChars="-200" w:firstLine="420" w:firstLineChars="200"/>
        <w:textAlignment w:val="baseline"/>
        <w:rPr>
          <w:rFonts w:ascii="宋体" w:hAnsi="宋体" w:eastAsia="宋体" w:cs="宋体"/>
          <w:bCs/>
          <w:szCs w:val="21"/>
        </w:rPr>
      </w:pPr>
    </w:p>
    <w:p>
      <w:pPr>
        <w:widowControl/>
        <w:snapToGrid w:val="0"/>
        <w:spacing w:line="312" w:lineRule="auto"/>
        <w:ind w:left="-420" w:leftChars="-200" w:firstLine="420" w:firstLineChars="200"/>
        <w:textAlignment w:val="baseline"/>
        <w:rPr>
          <w:rFonts w:ascii="宋体" w:hAnsi="宋体" w:eastAsia="宋体" w:cs="宋体"/>
          <w:bCs/>
          <w:szCs w:val="21"/>
        </w:rPr>
      </w:pPr>
      <w:r>
        <w:rPr>
          <w:rFonts w:hint="eastAsia" w:ascii="宋体" w:hAnsi="宋体" w:eastAsia="宋体" w:cs="宋体"/>
          <w:bCs/>
          <w:szCs w:val="21"/>
        </w:rPr>
        <w:t>2、考核与奖励办法：合同付款时按月度考核评分对应调整付款金额：</w:t>
      </w:r>
    </w:p>
    <w:tbl>
      <w:tblPr>
        <w:tblStyle w:val="3"/>
        <w:tblW w:w="9660" w:type="dxa"/>
        <w:tblInd w:w="-3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0"/>
        <w:gridCol w:w="1440"/>
        <w:gridCol w:w="2745"/>
        <w:gridCol w:w="48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12" w:lineRule="auto"/>
              <w:jc w:val="center"/>
              <w:textAlignment w:val="baseline"/>
              <w:rPr>
                <w:rFonts w:ascii="宋体" w:hAnsi="宋体" w:eastAsia="宋体" w:cs="宋体"/>
                <w:b/>
                <w:szCs w:val="21"/>
              </w:rPr>
            </w:pPr>
            <w:r>
              <w:rPr>
                <w:rFonts w:hint="eastAsia" w:ascii="宋体" w:hAnsi="宋体" w:eastAsia="宋体" w:cs="宋体"/>
                <w:b/>
                <w:szCs w:val="21"/>
              </w:rPr>
              <w:t>序号</w:t>
            </w:r>
          </w:p>
        </w:tc>
        <w:tc>
          <w:tcPr>
            <w:tcW w:w="418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12" w:lineRule="auto"/>
              <w:jc w:val="center"/>
              <w:textAlignment w:val="baseline"/>
              <w:rPr>
                <w:rFonts w:ascii="宋体" w:hAnsi="宋体" w:eastAsia="宋体" w:cs="宋体"/>
                <w:b/>
                <w:szCs w:val="21"/>
              </w:rPr>
            </w:pPr>
            <w:r>
              <w:rPr>
                <w:rFonts w:hint="eastAsia" w:ascii="宋体" w:hAnsi="宋体" w:eastAsia="宋体" w:cs="宋体"/>
                <w:b/>
                <w:szCs w:val="21"/>
              </w:rPr>
              <w:t>考核分值</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spacing w:line="312" w:lineRule="auto"/>
              <w:jc w:val="center"/>
              <w:textAlignment w:val="baseline"/>
              <w:rPr>
                <w:rFonts w:ascii="宋体" w:hAnsi="宋体" w:eastAsia="宋体" w:cs="宋体"/>
                <w:b/>
                <w:szCs w:val="21"/>
              </w:rPr>
            </w:pPr>
            <w:r>
              <w:rPr>
                <w:rFonts w:hint="eastAsia" w:ascii="宋体" w:hAnsi="宋体" w:eastAsia="宋体" w:cs="宋体"/>
                <w:b/>
                <w:szCs w:val="21"/>
              </w:rPr>
              <w:t>对应付款额度调整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12" w:lineRule="auto"/>
              <w:jc w:val="center"/>
              <w:textAlignment w:val="baseline"/>
              <w:rPr>
                <w:rFonts w:ascii="宋体" w:hAnsi="宋体" w:eastAsia="宋体" w:cs="宋体"/>
                <w:bCs/>
                <w:szCs w:val="21"/>
              </w:rPr>
            </w:pPr>
            <w:r>
              <w:rPr>
                <w:rFonts w:hint="eastAsia" w:ascii="宋体" w:hAnsi="宋体" w:eastAsia="宋体" w:cs="宋体"/>
                <w:bCs/>
                <w:szCs w:val="21"/>
              </w:rPr>
              <w:t>1</w:t>
            </w:r>
          </w:p>
        </w:tc>
        <w:tc>
          <w:tcPr>
            <w:tcW w:w="418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12" w:lineRule="auto"/>
              <w:jc w:val="center"/>
              <w:textAlignment w:val="baseline"/>
              <w:rPr>
                <w:rFonts w:ascii="宋体" w:hAnsi="宋体" w:eastAsia="宋体" w:cs="宋体"/>
                <w:bCs/>
                <w:szCs w:val="21"/>
              </w:rPr>
            </w:pPr>
            <w:r>
              <w:rPr>
                <w:rFonts w:hint="eastAsia" w:ascii="宋体" w:hAnsi="宋体" w:eastAsia="宋体" w:cs="宋体"/>
                <w:bCs/>
                <w:szCs w:val="21"/>
              </w:rPr>
              <w:t>月度考核评分≥90分</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spacing w:line="312" w:lineRule="auto"/>
              <w:jc w:val="center"/>
              <w:textAlignment w:val="baseline"/>
              <w:rPr>
                <w:rFonts w:ascii="宋体" w:hAnsi="宋体" w:eastAsia="宋体" w:cs="宋体"/>
                <w:bCs/>
                <w:szCs w:val="21"/>
              </w:rPr>
            </w:pPr>
            <w:r>
              <w:rPr>
                <w:rFonts w:hint="eastAsia" w:ascii="宋体" w:hAnsi="宋体" w:eastAsia="宋体" w:cs="宋体"/>
                <w:bCs/>
                <w:szCs w:val="21"/>
              </w:rPr>
              <w:t>月度考核不扣款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12" w:lineRule="auto"/>
              <w:jc w:val="center"/>
              <w:textAlignment w:val="baseline"/>
              <w:rPr>
                <w:rFonts w:ascii="宋体" w:hAnsi="宋体" w:eastAsia="宋体" w:cs="宋体"/>
                <w:bCs/>
                <w:szCs w:val="21"/>
              </w:rPr>
            </w:pPr>
            <w:r>
              <w:rPr>
                <w:rFonts w:hint="eastAsia" w:ascii="宋体" w:hAnsi="宋体" w:eastAsia="宋体" w:cs="宋体"/>
                <w:bCs/>
                <w:szCs w:val="21"/>
              </w:rPr>
              <w:t>2</w:t>
            </w:r>
          </w:p>
        </w:tc>
        <w:tc>
          <w:tcPr>
            <w:tcW w:w="418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12" w:lineRule="auto"/>
              <w:jc w:val="center"/>
              <w:textAlignment w:val="baseline"/>
              <w:rPr>
                <w:rFonts w:ascii="宋体" w:hAnsi="宋体" w:eastAsia="宋体" w:cs="宋体"/>
                <w:bCs/>
                <w:szCs w:val="21"/>
              </w:rPr>
            </w:pPr>
            <w:r>
              <w:rPr>
                <w:rFonts w:hint="eastAsia" w:ascii="宋体" w:hAnsi="宋体" w:eastAsia="宋体" w:cs="宋体"/>
                <w:bCs/>
                <w:szCs w:val="21"/>
              </w:rPr>
              <w:t>80分≤月度评分&lt;90分</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spacing w:line="312" w:lineRule="auto"/>
              <w:jc w:val="center"/>
              <w:textAlignment w:val="baseline"/>
              <w:rPr>
                <w:rFonts w:ascii="宋体" w:hAnsi="宋体" w:eastAsia="宋体" w:cs="宋体"/>
                <w:bCs/>
                <w:szCs w:val="21"/>
              </w:rPr>
            </w:pPr>
            <w:r>
              <w:rPr>
                <w:rFonts w:hint="eastAsia" w:ascii="宋体" w:hAnsi="宋体" w:eastAsia="宋体" w:cs="宋体"/>
                <w:bCs/>
                <w:szCs w:val="21"/>
              </w:rPr>
              <w:t>月度考核扣款额=月度应付基准款额的5%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12" w:lineRule="auto"/>
              <w:jc w:val="center"/>
              <w:textAlignment w:val="baseline"/>
              <w:rPr>
                <w:rFonts w:ascii="宋体" w:hAnsi="宋体" w:eastAsia="宋体" w:cs="宋体"/>
                <w:bCs/>
                <w:szCs w:val="21"/>
              </w:rPr>
            </w:pPr>
            <w:r>
              <w:rPr>
                <w:rFonts w:hint="eastAsia" w:ascii="宋体" w:hAnsi="宋体" w:eastAsia="宋体" w:cs="宋体"/>
                <w:bCs/>
                <w:szCs w:val="21"/>
              </w:rPr>
              <w:t>3</w:t>
            </w:r>
          </w:p>
        </w:tc>
        <w:tc>
          <w:tcPr>
            <w:tcW w:w="418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12" w:lineRule="auto"/>
              <w:jc w:val="center"/>
              <w:textAlignment w:val="baseline"/>
              <w:rPr>
                <w:rFonts w:ascii="宋体" w:hAnsi="宋体" w:eastAsia="宋体" w:cs="宋体"/>
                <w:bCs/>
                <w:szCs w:val="21"/>
              </w:rPr>
            </w:pPr>
            <w:r>
              <w:rPr>
                <w:rFonts w:hint="eastAsia" w:ascii="宋体" w:hAnsi="宋体" w:eastAsia="宋体" w:cs="宋体"/>
                <w:bCs/>
                <w:szCs w:val="21"/>
              </w:rPr>
              <w:t>70分≤月度评分&lt;80分</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spacing w:line="312" w:lineRule="auto"/>
              <w:jc w:val="center"/>
              <w:textAlignment w:val="baseline"/>
              <w:rPr>
                <w:rFonts w:ascii="宋体" w:hAnsi="宋体" w:eastAsia="宋体" w:cs="宋体"/>
                <w:bCs/>
                <w:szCs w:val="21"/>
              </w:rPr>
            </w:pPr>
            <w:r>
              <w:rPr>
                <w:rFonts w:hint="eastAsia" w:ascii="宋体" w:hAnsi="宋体" w:eastAsia="宋体" w:cs="宋体"/>
                <w:bCs/>
                <w:szCs w:val="21"/>
              </w:rPr>
              <w:t>月度考核扣款额=月度应付基准款额的10%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12" w:lineRule="auto"/>
              <w:jc w:val="center"/>
              <w:textAlignment w:val="baseline"/>
              <w:rPr>
                <w:rFonts w:ascii="宋体" w:hAnsi="宋体" w:eastAsia="宋体" w:cs="宋体"/>
                <w:bCs/>
                <w:szCs w:val="21"/>
              </w:rPr>
            </w:pPr>
            <w:r>
              <w:rPr>
                <w:rFonts w:hint="eastAsia" w:ascii="宋体" w:hAnsi="宋体" w:eastAsia="宋体" w:cs="宋体"/>
                <w:bCs/>
                <w:szCs w:val="21"/>
              </w:rPr>
              <w:t>4</w:t>
            </w:r>
          </w:p>
        </w:tc>
        <w:tc>
          <w:tcPr>
            <w:tcW w:w="418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12" w:lineRule="auto"/>
              <w:jc w:val="center"/>
              <w:textAlignment w:val="baseline"/>
              <w:rPr>
                <w:rFonts w:ascii="宋体" w:hAnsi="宋体" w:eastAsia="宋体" w:cs="宋体"/>
                <w:bCs/>
                <w:szCs w:val="21"/>
              </w:rPr>
            </w:pPr>
            <w:r>
              <w:rPr>
                <w:rFonts w:hint="eastAsia" w:ascii="宋体" w:hAnsi="宋体" w:eastAsia="宋体" w:cs="宋体"/>
                <w:bCs/>
                <w:szCs w:val="21"/>
              </w:rPr>
              <w:t>月度评分&lt;70分</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spacing w:line="312" w:lineRule="auto"/>
              <w:jc w:val="center"/>
              <w:textAlignment w:val="baseline"/>
              <w:rPr>
                <w:rFonts w:ascii="宋体" w:hAnsi="宋体" w:eastAsia="宋体" w:cs="宋体"/>
                <w:szCs w:val="21"/>
              </w:rPr>
            </w:pPr>
            <w:r>
              <w:rPr>
                <w:rFonts w:hint="eastAsia" w:ascii="宋体" w:hAnsi="宋体" w:eastAsia="宋体" w:cs="宋体"/>
                <w:bCs/>
                <w:szCs w:val="21"/>
              </w:rPr>
              <w:t>月度考核扣款额=月度应付基准款额的15%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12" w:lineRule="auto"/>
              <w:jc w:val="center"/>
              <w:textAlignment w:val="baseline"/>
              <w:rPr>
                <w:rFonts w:ascii="宋体" w:hAnsi="宋体" w:eastAsia="宋体" w:cs="宋体"/>
                <w:bCs/>
                <w:szCs w:val="21"/>
              </w:rPr>
            </w:pPr>
            <w:r>
              <w:rPr>
                <w:rFonts w:hint="eastAsia" w:ascii="宋体" w:hAnsi="宋体" w:eastAsia="宋体" w:cs="宋体"/>
                <w:bCs/>
                <w:szCs w:val="21"/>
              </w:rPr>
              <w:t>5</w:t>
            </w:r>
          </w:p>
        </w:tc>
        <w:tc>
          <w:tcPr>
            <w:tcW w:w="418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12" w:lineRule="auto"/>
              <w:jc w:val="left"/>
              <w:textAlignment w:val="baseline"/>
              <w:rPr>
                <w:rFonts w:ascii="宋体" w:hAnsi="宋体" w:eastAsia="宋体" w:cs="宋体"/>
                <w:bCs/>
                <w:szCs w:val="21"/>
              </w:rPr>
            </w:pPr>
            <w:r>
              <w:rPr>
                <w:rFonts w:hint="eastAsia" w:ascii="宋体" w:hAnsi="宋体" w:eastAsia="宋体" w:cs="宋体"/>
                <w:bCs/>
                <w:szCs w:val="21"/>
              </w:rPr>
              <w:t>发生死亡事故或两人及以上重伤事故或重大设备事故或重大环境事故。</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spacing w:line="312" w:lineRule="auto"/>
              <w:jc w:val="center"/>
              <w:textAlignment w:val="baseline"/>
              <w:rPr>
                <w:rFonts w:ascii="宋体" w:hAnsi="宋体" w:eastAsia="宋体" w:cs="宋体"/>
                <w:szCs w:val="21"/>
              </w:rPr>
            </w:pPr>
            <w:r>
              <w:rPr>
                <w:rFonts w:hint="eastAsia" w:ascii="宋体" w:hAnsi="宋体" w:eastAsia="宋体" w:cs="宋体"/>
                <w:szCs w:val="21"/>
              </w:rPr>
              <w:t>扣除全部年度安全保证金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12" w:lineRule="auto"/>
              <w:jc w:val="center"/>
              <w:textAlignment w:val="baseline"/>
              <w:rPr>
                <w:rFonts w:ascii="宋体" w:hAnsi="宋体" w:eastAsia="宋体" w:cs="宋体"/>
                <w:bCs/>
                <w:szCs w:val="21"/>
              </w:rPr>
            </w:pPr>
            <w:r>
              <w:rPr>
                <w:rFonts w:hint="eastAsia" w:ascii="宋体" w:hAnsi="宋体" w:eastAsia="宋体" w:cs="宋体"/>
                <w:bCs/>
                <w:szCs w:val="21"/>
              </w:rPr>
              <w:t>6</w:t>
            </w:r>
          </w:p>
        </w:tc>
        <w:tc>
          <w:tcPr>
            <w:tcW w:w="418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12" w:lineRule="auto"/>
              <w:jc w:val="left"/>
              <w:textAlignment w:val="baseline"/>
              <w:rPr>
                <w:rFonts w:ascii="宋体" w:hAnsi="宋体" w:eastAsia="宋体" w:cs="宋体"/>
                <w:bCs/>
                <w:szCs w:val="21"/>
              </w:rPr>
            </w:pPr>
            <w:r>
              <w:rPr>
                <w:rFonts w:hint="eastAsia" w:ascii="宋体" w:hAnsi="宋体" w:eastAsia="宋体" w:cs="宋体"/>
                <w:bCs/>
                <w:szCs w:val="21"/>
              </w:rPr>
              <w:t>发生单起重伤事故或群体性轻伤事故或重大安全事故隐患。</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spacing w:line="312" w:lineRule="auto"/>
              <w:jc w:val="center"/>
              <w:textAlignment w:val="baseline"/>
              <w:rPr>
                <w:rFonts w:ascii="宋体" w:hAnsi="宋体" w:eastAsia="宋体" w:cs="宋体"/>
                <w:szCs w:val="21"/>
              </w:rPr>
            </w:pPr>
            <w:r>
              <w:rPr>
                <w:rFonts w:hint="eastAsia" w:ascii="宋体" w:hAnsi="宋体" w:eastAsia="宋体" w:cs="宋体"/>
                <w:szCs w:val="21"/>
              </w:rPr>
              <w:t>扣除年度安全保证金的30%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12" w:lineRule="auto"/>
              <w:jc w:val="center"/>
              <w:textAlignment w:val="baseline"/>
              <w:rPr>
                <w:rFonts w:ascii="宋体" w:hAnsi="宋体" w:eastAsia="宋体" w:cs="宋体"/>
                <w:bCs/>
                <w:szCs w:val="21"/>
              </w:rPr>
            </w:pPr>
            <w:r>
              <w:rPr>
                <w:rFonts w:hint="eastAsia" w:ascii="宋体" w:hAnsi="宋体" w:eastAsia="宋体" w:cs="宋体"/>
                <w:bCs/>
                <w:szCs w:val="21"/>
              </w:rPr>
              <w:t>7</w:t>
            </w:r>
          </w:p>
        </w:tc>
        <w:tc>
          <w:tcPr>
            <w:tcW w:w="418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12" w:lineRule="auto"/>
              <w:jc w:val="left"/>
              <w:textAlignment w:val="baseline"/>
              <w:rPr>
                <w:rFonts w:ascii="宋体" w:hAnsi="宋体" w:eastAsia="宋体" w:cs="宋体"/>
                <w:bCs/>
                <w:szCs w:val="21"/>
              </w:rPr>
            </w:pPr>
            <w:r>
              <w:rPr>
                <w:rFonts w:hint="eastAsia" w:ascii="宋体" w:hAnsi="宋体" w:eastAsia="宋体" w:cs="宋体"/>
                <w:bCs/>
                <w:szCs w:val="21"/>
              </w:rPr>
              <w:t>全厂总体生产任务未完成情况下，且全年的月度考核平均分&lt;85分。</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spacing w:line="312" w:lineRule="auto"/>
              <w:jc w:val="center"/>
              <w:textAlignment w:val="baseline"/>
              <w:rPr>
                <w:rFonts w:ascii="宋体" w:hAnsi="宋体" w:eastAsia="宋体" w:cs="宋体"/>
                <w:bCs/>
                <w:szCs w:val="21"/>
              </w:rPr>
            </w:pPr>
            <w:r>
              <w:rPr>
                <w:rFonts w:hint="eastAsia" w:ascii="宋体" w:hAnsi="宋体" w:eastAsia="宋体" w:cs="宋体"/>
                <w:szCs w:val="21"/>
              </w:rPr>
              <w:t>扣除全部年度服务承诺保证金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12" w:lineRule="auto"/>
              <w:jc w:val="center"/>
              <w:textAlignment w:val="baseline"/>
              <w:rPr>
                <w:rFonts w:ascii="宋体" w:hAnsi="宋体" w:eastAsia="宋体" w:cs="宋体"/>
                <w:bCs/>
                <w:szCs w:val="21"/>
              </w:rPr>
            </w:pPr>
            <w:r>
              <w:rPr>
                <w:rFonts w:hint="eastAsia" w:ascii="宋体" w:hAnsi="宋体" w:eastAsia="宋体" w:cs="宋体"/>
                <w:bCs/>
                <w:szCs w:val="21"/>
              </w:rPr>
              <w:t>8</w:t>
            </w:r>
          </w:p>
        </w:tc>
        <w:tc>
          <w:tcPr>
            <w:tcW w:w="14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12" w:lineRule="auto"/>
              <w:jc w:val="left"/>
              <w:textAlignment w:val="baseline"/>
              <w:rPr>
                <w:rFonts w:ascii="宋体" w:hAnsi="宋体" w:eastAsia="宋体" w:cs="宋体"/>
                <w:bCs/>
                <w:szCs w:val="21"/>
              </w:rPr>
            </w:pPr>
            <w:r>
              <w:rPr>
                <w:rFonts w:hint="eastAsia" w:ascii="宋体" w:hAnsi="宋体" w:eastAsia="宋体" w:cs="宋体"/>
                <w:bCs/>
                <w:szCs w:val="21"/>
              </w:rPr>
              <w:t>全厂总体生产任务完成情况下</w:t>
            </w: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spacing w:line="312" w:lineRule="auto"/>
              <w:jc w:val="center"/>
              <w:textAlignment w:val="baseline"/>
              <w:rPr>
                <w:rFonts w:ascii="宋体" w:hAnsi="宋体" w:eastAsia="宋体" w:cs="宋体"/>
                <w:bCs/>
                <w:szCs w:val="21"/>
              </w:rPr>
            </w:pPr>
            <w:r>
              <w:rPr>
                <w:rFonts w:hint="eastAsia" w:ascii="宋体" w:hAnsi="宋体" w:eastAsia="宋体" w:cs="宋体"/>
                <w:bCs/>
                <w:szCs w:val="21"/>
              </w:rPr>
              <w:t>全年的月度考核平均分&lt;85分</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spacing w:line="312" w:lineRule="auto"/>
              <w:jc w:val="center"/>
              <w:textAlignment w:val="baseline"/>
              <w:rPr>
                <w:rFonts w:ascii="宋体" w:hAnsi="宋体" w:eastAsia="宋体" w:cs="宋体"/>
                <w:bCs/>
                <w:szCs w:val="21"/>
              </w:rPr>
            </w:pPr>
            <w:r>
              <w:rPr>
                <w:rFonts w:hint="eastAsia" w:ascii="宋体" w:hAnsi="宋体" w:eastAsia="宋体" w:cs="宋体"/>
                <w:szCs w:val="21"/>
              </w:rPr>
              <w:t>扣除年度服务承诺保证金的30%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12" w:lineRule="auto"/>
              <w:jc w:val="center"/>
              <w:textAlignment w:val="baseline"/>
              <w:rPr>
                <w:rFonts w:ascii="宋体" w:hAnsi="宋体" w:eastAsia="宋体" w:cs="宋体"/>
                <w:bCs/>
                <w:szCs w:val="21"/>
              </w:rPr>
            </w:pPr>
            <w:r>
              <w:rPr>
                <w:rFonts w:hint="eastAsia" w:ascii="宋体" w:hAnsi="宋体" w:eastAsia="宋体" w:cs="宋体"/>
                <w:bCs/>
                <w:szCs w:val="21"/>
              </w:rPr>
              <w:t>9</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12" w:lineRule="auto"/>
              <w:jc w:val="center"/>
              <w:textAlignment w:val="baseline"/>
              <w:rPr>
                <w:rFonts w:ascii="宋体" w:hAnsi="宋体" w:eastAsia="宋体" w:cs="宋体"/>
                <w:bCs/>
                <w:szCs w:val="21"/>
              </w:rPr>
            </w:pP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spacing w:line="312" w:lineRule="auto"/>
              <w:jc w:val="center"/>
              <w:textAlignment w:val="baseline"/>
              <w:rPr>
                <w:rFonts w:ascii="宋体" w:hAnsi="宋体" w:eastAsia="宋体" w:cs="宋体"/>
                <w:bCs/>
                <w:szCs w:val="21"/>
              </w:rPr>
            </w:pPr>
            <w:r>
              <w:rPr>
                <w:rFonts w:hint="eastAsia" w:ascii="宋体" w:hAnsi="宋体" w:eastAsia="宋体" w:cs="宋体"/>
                <w:bCs/>
                <w:szCs w:val="21"/>
              </w:rPr>
              <w:t>全年的月度考核平均分≥85分</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spacing w:line="312" w:lineRule="auto"/>
              <w:jc w:val="center"/>
              <w:textAlignment w:val="baseline"/>
              <w:rPr>
                <w:rFonts w:ascii="宋体" w:hAnsi="宋体" w:eastAsia="宋体" w:cs="宋体"/>
                <w:szCs w:val="21"/>
              </w:rPr>
            </w:pPr>
            <w:r>
              <w:rPr>
                <w:rFonts w:hint="eastAsia" w:ascii="宋体" w:hAnsi="宋体" w:eastAsia="宋体" w:cs="宋体"/>
                <w:szCs w:val="21"/>
              </w:rPr>
              <w:t>年度服务承诺保证金不调整</w:t>
            </w:r>
          </w:p>
        </w:tc>
      </w:tr>
    </w:tbl>
    <w:p>
      <w:pPr>
        <w:widowControl/>
        <w:spacing w:line="312" w:lineRule="auto"/>
        <w:textAlignment w:val="baseline"/>
        <w:rPr>
          <w:rFonts w:ascii="宋体" w:hAnsi="宋体" w:eastAsia="宋体" w:cs="宋体"/>
          <w:b/>
          <w:szCs w:val="21"/>
        </w:rPr>
      </w:pPr>
      <w:r>
        <w:rPr>
          <w:rFonts w:hint="eastAsia" w:ascii="宋体" w:hAnsi="宋体" w:eastAsia="宋体" w:cs="宋体"/>
          <w:b/>
          <w:szCs w:val="21"/>
        </w:rPr>
        <w:t>备注：全厂总体生产任务为招标人的年度安全生产目标任务、年度管理目标任务、年度经营目标任务的总和。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422145"/>
    <w:multiLevelType w:val="singleLevel"/>
    <w:tmpl w:val="33422145"/>
    <w:lvl w:ilvl="0" w:tentative="0">
      <w:start w:val="1"/>
      <w:numFmt w:val="decimal"/>
      <w:lvlText w:val="(%1)"/>
      <w:lvlJc w:val="left"/>
      <w:pPr>
        <w:ind w:left="425" w:hanging="425"/>
      </w:pPr>
      <w:rPr>
        <w:rFonts w:hint="default"/>
      </w:rPr>
    </w:lvl>
  </w:abstractNum>
  <w:abstractNum w:abstractNumId="1">
    <w:nsid w:val="585C02F6"/>
    <w:multiLevelType w:val="singleLevel"/>
    <w:tmpl w:val="585C02F6"/>
    <w:lvl w:ilvl="0" w:tentative="0">
      <w:start w:val="1"/>
      <w:numFmt w:val="decimal"/>
      <w:lvlText w:val="%1)"/>
      <w:lvlJc w:val="left"/>
      <w:pPr>
        <w:ind w:left="425" w:hanging="425"/>
      </w:pPr>
      <w:rPr>
        <w:rFonts w:hint="default"/>
      </w:rPr>
    </w:lvl>
  </w:abstractNum>
  <w:abstractNum w:abstractNumId="2">
    <w:nsid w:val="7BC63674"/>
    <w:multiLevelType w:val="singleLevel"/>
    <w:tmpl w:val="7BC63674"/>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writeProtection w:cryptProviderType="rsaFull" w:cryptAlgorithmClass="hash" w:cryptAlgorithmType="typeAny" w:cryptAlgorithmSid="4" w:cryptSpinCount="100000" w:hash="4iXb5hNlzyLelSJJWEtFWb9in/c=" w:salt="txTgBQQzbQiH7knS0REhaw=="/>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5356D3"/>
    <w:rsid w:val="0BCC4ABB"/>
    <w:rsid w:val="1F604F65"/>
    <w:rsid w:val="587B53BC"/>
    <w:rsid w:val="7E535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
    <w:qFormat/>
    <w:uiPriority w:val="0"/>
    <w:pPr>
      <w:keepNext/>
      <w:keepLines/>
      <w:spacing w:before="340" w:after="330" w:line="578" w:lineRule="auto"/>
      <w:outlineLvl w:val="0"/>
    </w:pPr>
    <w:rPr>
      <w:rFonts w:ascii="Times New Roman" w:hAnsi="Times New Roman" w:eastAsia="宋体"/>
      <w:b/>
      <w:kern w:val="44"/>
      <w:sz w:val="48"/>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样式1"/>
    <w:basedOn w:val="2"/>
    <w:qFormat/>
    <w:uiPriority w:val="0"/>
    <w:rPr>
      <w:rFonts w:ascii="Times New Roman" w:hAnsi="Times New Roman"/>
    </w:rPr>
  </w:style>
  <w:style w:type="character" w:customStyle="1" w:styleId="6">
    <w:name w:val="标题 1 字符"/>
    <w:link w:val="2"/>
    <w:uiPriority w:val="0"/>
    <w:rPr>
      <w:rFonts w:ascii="Times New Roman" w:hAnsi="Times New Roman" w:eastAsia="宋体"/>
      <w:b/>
      <w:kern w:val="44"/>
      <w:sz w:val="4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2021-09-02T06:22:00Z</dcterms:created>
  <dc:creator>admin</dc:creator>
  <cp:lastModifiedBy>admin</cp:lastModifiedBy>
  <dcterms:modified xsi:type="dcterms:W3CDTF">2021-09-03T06:25:18Z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E3A92C6AEA9448A9ABD6F60EB46D0906</vt:lpwstr>
  </property>
</Properties>
</file>