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62B7" w14:textId="64B2CBB8" w:rsidR="00985182" w:rsidRPr="006D2F36" w:rsidRDefault="00000000" w:rsidP="001541F2">
      <w:pPr>
        <w:spacing w:beforeLines="100" w:before="312" w:afterLines="100" w:after="312" w:line="360" w:lineRule="auto"/>
        <w:jc w:val="center"/>
        <w:rPr>
          <w:rFonts w:ascii="宋体" w:eastAsia="宋体" w:hAnsi="宋体" w:cs="宋体"/>
          <w:b/>
          <w:sz w:val="36"/>
        </w:rPr>
      </w:pPr>
      <w:r w:rsidRPr="006D2F36">
        <w:rPr>
          <w:rFonts w:ascii="宋体" w:eastAsia="宋体" w:hAnsi="宋体" w:cs="宋体" w:hint="eastAsia"/>
          <w:b/>
          <w:sz w:val="36"/>
        </w:rPr>
        <w:t>“</w:t>
      </w:r>
      <w:r w:rsidR="00985182" w:rsidRPr="006D2F36">
        <w:rPr>
          <w:rFonts w:ascii="宋体" w:eastAsia="宋体" w:hAnsi="宋体" w:cs="宋体" w:hint="eastAsia"/>
          <w:b/>
          <w:sz w:val="36"/>
        </w:rPr>
        <w:t>广州市</w:t>
      </w:r>
      <w:proofErr w:type="gramStart"/>
      <w:r w:rsidR="00985182" w:rsidRPr="006D2F36">
        <w:rPr>
          <w:rFonts w:ascii="宋体" w:eastAsia="宋体" w:hAnsi="宋体" w:cs="宋体" w:hint="eastAsia"/>
          <w:b/>
          <w:sz w:val="36"/>
        </w:rPr>
        <w:t>荔</w:t>
      </w:r>
      <w:proofErr w:type="gramEnd"/>
      <w:r w:rsidR="00985182" w:rsidRPr="006D2F36">
        <w:rPr>
          <w:rFonts w:ascii="宋体" w:eastAsia="宋体" w:hAnsi="宋体" w:cs="宋体" w:hint="eastAsia"/>
          <w:b/>
          <w:sz w:val="36"/>
        </w:rPr>
        <w:t>湾区市场监督管理局选择2025年食品（含食用农产品）快速检测技术服务机构项目</w:t>
      </w:r>
      <w:r w:rsidRPr="006D2F36">
        <w:rPr>
          <w:rFonts w:ascii="宋体" w:eastAsia="宋体" w:hAnsi="宋体" w:cs="宋体" w:hint="eastAsia"/>
          <w:b/>
          <w:sz w:val="36"/>
        </w:rPr>
        <w:t>”（暂定名）采购需求</w:t>
      </w:r>
    </w:p>
    <w:p w14:paraId="390836CB" w14:textId="77777777" w:rsidR="00985182" w:rsidRPr="006D2F36" w:rsidRDefault="00985182" w:rsidP="00985182">
      <w:pPr>
        <w:pStyle w:val="null3"/>
        <w:spacing w:line="360" w:lineRule="auto"/>
        <w:rPr>
          <w:rFonts w:ascii="宋体" w:eastAsia="宋体" w:hAnsi="宋体" w:hint="default"/>
          <w:sz w:val="24"/>
          <w:szCs w:val="24"/>
        </w:rPr>
      </w:pPr>
      <w:bookmarkStart w:id="0" w:name="_Hlk192497751"/>
      <w:r w:rsidRPr="006D2F36">
        <w:rPr>
          <w:rFonts w:ascii="宋体" w:eastAsia="宋体" w:hAnsi="宋体"/>
          <w:b/>
          <w:sz w:val="24"/>
          <w:szCs w:val="24"/>
        </w:rPr>
        <w:t>一、项目概况：</w:t>
      </w:r>
    </w:p>
    <w:p w14:paraId="0B2AE47D"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（一）说明</w:t>
      </w:r>
    </w:p>
    <w:p w14:paraId="078C419E"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本采购包所指食品（含食用农产品）监督抽检：政府部门为监督食品（含食用农产品），依法组织对在中华人民共和国境内生产经营的食品（含食用农产品）进行有计划的抽样、检验，并对抽检结果进行公布和处理的活动。</w:t>
      </w:r>
    </w:p>
    <w:p w14:paraId="2ABDF256"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食用农产品，指在农业活动中获得的供人食用的植物、动物、微生物及其产品。农业活动，指传统的种植、养殖、采摘、捕捞等农业活动，以及设施农业、生物工程等现代农业活动。植物、动物、微生物及其产品，指在农业活动中直接获得的，以及经过分拣、去皮、剥壳、干燥、粉碎、清洗、切割、冷冻、打蜡、分级、包装等加工，但未改变其基本自然性状和化学性质的产品。</w:t>
      </w:r>
    </w:p>
    <w:p w14:paraId="54069FF6"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（二）项目概况</w:t>
      </w:r>
    </w:p>
    <w:p w14:paraId="1D338E97"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1、采购内容：</w:t>
      </w:r>
    </w:p>
    <w:p w14:paraId="5DF1F1BF"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荔湾区的农贸市场、大型超市食品（含食用农产品）快速检测技术服务，及广州市食用农产品市场销售监管平台推广服务。</w:t>
      </w:r>
    </w:p>
    <w:p w14:paraId="25D423C0"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2、概况内容：为贯彻落实广东省、广州市民生实事工作，提高农贸市场、大型超市、新业态等食品安全自主检验检测能力，充分发挥自检实验室和食品电子台账在食品安全监督管理中的技术支撑作用，通过加强对重点农贸市场、大型超市、重点区域、重点食品（含食用农产品）品种的监管力度和推进全市食品安全追溯体系建设，进一步落实市场开办者管理责任和经营者主体责任，鼓励民众参与食品安全社会共治，进一步提升广州市食品质量安全水平，切实保障广大人民群众的餐桌消费安全。</w:t>
      </w:r>
    </w:p>
    <w:p w14:paraId="566C3DC9"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现本采购包通过选定技术服务机构，由技术服务机构在市、区两级市场监督管理部门监督、指导下，以技术服务机构的名义，与荔湾区全区的农贸市场、大型超市食品（含食用农产品）共同开展食用农产品快速检测，对中标区域内的农贸市场、大型超市、新业态等以“包干”形式完成工作任务，并为全区重点监管食品经营企业提供广州市食用农产品市场销售监管平台推广服务（包含完成数据采集、上传、更新等追溯任务）。</w:t>
      </w:r>
    </w:p>
    <w:p w14:paraId="118B3B56"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lastRenderedPageBreak/>
        <w:t>3、服务形式：中标人委派技术服务人员进驻所负责区域农贸市场、大型超市等进行食品（含食用农产品）快速检测技术服务，以及指导并协助场内经营者完成溯源服务（追溯数据的采集、上传、更新等）。</w:t>
      </w:r>
    </w:p>
    <w:p w14:paraId="25701AA0" w14:textId="253E6554"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4、本项目采购包确定1家中标供应商负责各区域的快速检测技术服务及广州市食用农产品市场销售监管平台推广服务（如有）。</w:t>
      </w:r>
    </w:p>
    <w:p w14:paraId="58BA316F"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（三）总体要求</w:t>
      </w:r>
    </w:p>
    <w:p w14:paraId="7A0749D6" w14:textId="77777777" w:rsidR="00985182" w:rsidRPr="006D2F36" w:rsidRDefault="00985182"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rPr>
        <w:t>1、投标人须对本项目各采购包服务进行整体响应，任何只对其中一部分内容进行的响应都被视为无效投标。</w:t>
      </w:r>
    </w:p>
    <w:p w14:paraId="4F60B9F1" w14:textId="1A25AACA" w:rsidR="00985182" w:rsidRPr="006D2F36" w:rsidRDefault="00364F61" w:rsidP="00985182">
      <w:pPr>
        <w:pStyle w:val="null3"/>
        <w:spacing w:line="360" w:lineRule="auto"/>
        <w:ind w:firstLine="420"/>
        <w:rPr>
          <w:rFonts w:ascii="宋体" w:eastAsia="宋体" w:hAnsi="宋体" w:hint="default"/>
          <w:sz w:val="24"/>
          <w:szCs w:val="24"/>
        </w:rPr>
      </w:pPr>
      <w:r w:rsidRPr="006D2F36">
        <w:rPr>
          <w:rFonts w:ascii="宋体" w:eastAsia="宋体" w:hAnsi="宋体"/>
          <w:sz w:val="24"/>
          <w:szCs w:val="24"/>
          <w:lang w:eastAsia="zh-CN"/>
        </w:rPr>
        <w:t>2</w:t>
      </w:r>
      <w:r w:rsidR="00985182" w:rsidRPr="006D2F36">
        <w:rPr>
          <w:rFonts w:ascii="宋体" w:eastAsia="宋体" w:hAnsi="宋体"/>
          <w:sz w:val="24"/>
          <w:szCs w:val="24"/>
        </w:rPr>
        <w:t>、投标人负责本项目需求书中列出的所有工作内容，以及其他隐含的配套工作。投标人应充分考虑影响报价的各种因素和风险。采购人不再支付成交金额以外的任何费用。</w:t>
      </w:r>
    </w:p>
    <w:p w14:paraId="4CCA2B1E" w14:textId="0B4BC672" w:rsidR="00985182" w:rsidRPr="006D2F36" w:rsidRDefault="00364F61" w:rsidP="00985182">
      <w:pPr>
        <w:pStyle w:val="null3"/>
        <w:spacing w:line="360" w:lineRule="auto"/>
        <w:ind w:firstLine="420"/>
        <w:jc w:val="both"/>
        <w:rPr>
          <w:rFonts w:ascii="宋体" w:eastAsia="宋体" w:hAnsi="宋体" w:hint="default"/>
          <w:sz w:val="24"/>
          <w:szCs w:val="24"/>
          <w:lang w:eastAsia="zh-CN"/>
        </w:rPr>
      </w:pPr>
      <w:r w:rsidRPr="006D2F36">
        <w:rPr>
          <w:rFonts w:ascii="宋体" w:eastAsia="宋体" w:hAnsi="宋体"/>
          <w:sz w:val="24"/>
          <w:szCs w:val="24"/>
          <w:lang w:eastAsia="zh-CN"/>
        </w:rPr>
        <w:t>3</w:t>
      </w:r>
      <w:r w:rsidR="00985182" w:rsidRPr="006D2F36">
        <w:rPr>
          <w:rFonts w:ascii="宋体" w:eastAsia="宋体" w:hAnsi="宋体"/>
          <w:sz w:val="24"/>
          <w:szCs w:val="24"/>
        </w:rPr>
        <w:t>、投标人必须确保项目的完整性和可靠性。对于招标文件没有列出，而对该项目的正常运行和维护必不可少的设备、耗材等，投标人有责任给予补充（所有费用包含在投标报价内）。</w:t>
      </w:r>
    </w:p>
    <w:p w14:paraId="02E4EC34" w14:textId="77777777" w:rsidR="00985182" w:rsidRPr="006D2F36" w:rsidRDefault="00985182" w:rsidP="00985182">
      <w:pPr>
        <w:pStyle w:val="null3"/>
        <w:spacing w:line="360" w:lineRule="auto"/>
        <w:ind w:firstLine="420"/>
        <w:jc w:val="both"/>
        <w:rPr>
          <w:rFonts w:ascii="宋体" w:eastAsia="宋体" w:hAnsi="宋体" w:hint="default"/>
          <w:b/>
          <w:bCs/>
          <w:sz w:val="24"/>
          <w:szCs w:val="24"/>
          <w:lang w:eastAsia="zh-CN"/>
        </w:rPr>
      </w:pPr>
      <w:r w:rsidRPr="006D2F36">
        <w:rPr>
          <w:rFonts w:ascii="宋体" w:eastAsia="宋体" w:hAnsi="宋体"/>
          <w:b/>
          <w:bCs/>
          <w:sz w:val="24"/>
          <w:szCs w:val="24"/>
          <w:lang w:eastAsia="zh-CN"/>
        </w:rPr>
        <w:t>二、项目一览表</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93"/>
        <w:gridCol w:w="4905"/>
        <w:gridCol w:w="2244"/>
        <w:gridCol w:w="1240"/>
      </w:tblGrid>
      <w:tr w:rsidR="00985182" w:rsidRPr="006D2F36" w14:paraId="41A6D7D2" w14:textId="77777777" w:rsidTr="00086860">
        <w:tc>
          <w:tcPr>
            <w:tcW w:w="481"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346334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采购包号</w:t>
            </w:r>
          </w:p>
        </w:tc>
        <w:tc>
          <w:tcPr>
            <w:tcW w:w="2642"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5728E61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标的服务内容</w:t>
            </w:r>
          </w:p>
        </w:tc>
        <w:tc>
          <w:tcPr>
            <w:tcW w:w="1209"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5710921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服务区域</w:t>
            </w:r>
          </w:p>
        </w:tc>
        <w:tc>
          <w:tcPr>
            <w:tcW w:w="669"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31C0847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采购预算</w:t>
            </w:r>
          </w:p>
        </w:tc>
      </w:tr>
      <w:tr w:rsidR="00985182" w:rsidRPr="006D2F36" w14:paraId="05D622CF" w14:textId="77777777" w:rsidTr="00086860">
        <w:tc>
          <w:tcPr>
            <w:tcW w:w="481"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B2602B"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1</w:t>
            </w:r>
          </w:p>
        </w:tc>
        <w:tc>
          <w:tcPr>
            <w:tcW w:w="2642"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E201309" w14:textId="362750BD"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荔湾区</w:t>
            </w:r>
            <w:r w:rsidRPr="006D2F36">
              <w:rPr>
                <w:rFonts w:ascii="宋体" w:eastAsia="宋体" w:hAnsi="宋体"/>
                <w:sz w:val="24"/>
                <w:szCs w:val="24"/>
                <w:lang w:eastAsia="zh-CN"/>
              </w:rPr>
              <w:t>5</w:t>
            </w:r>
            <w:r w:rsidRPr="006D2F36">
              <w:rPr>
                <w:rFonts w:ascii="宋体" w:eastAsia="宋体" w:hAnsi="宋体"/>
                <w:sz w:val="24"/>
                <w:szCs w:val="24"/>
              </w:rPr>
              <w:t>家批发农贸市场</w:t>
            </w:r>
            <w:r w:rsidRPr="006D2F36">
              <w:rPr>
                <w:rFonts w:ascii="宋体" w:eastAsia="宋体" w:hAnsi="宋体"/>
                <w:sz w:val="24"/>
                <w:szCs w:val="24"/>
                <w:lang w:eastAsia="zh-CN"/>
              </w:rPr>
              <w:t>，44家</w:t>
            </w:r>
            <w:r w:rsidRPr="006D2F36">
              <w:rPr>
                <w:rFonts w:ascii="宋体" w:eastAsia="宋体" w:hAnsi="宋体"/>
                <w:sz w:val="24"/>
                <w:szCs w:val="24"/>
              </w:rPr>
              <w:t>农贸市场</w:t>
            </w:r>
            <w:r w:rsidRPr="006D2F36">
              <w:rPr>
                <w:rFonts w:ascii="宋体" w:eastAsia="宋体" w:hAnsi="宋体"/>
                <w:sz w:val="24"/>
                <w:szCs w:val="24"/>
                <w:lang w:eastAsia="zh-CN"/>
              </w:rPr>
              <w:t>、超市、食品经营企业等共约49家食用农产品销售主体开展</w:t>
            </w:r>
            <w:r w:rsidRPr="006D2F36">
              <w:rPr>
                <w:rFonts w:ascii="宋体" w:eastAsia="宋体" w:hAnsi="宋体"/>
                <w:sz w:val="24"/>
                <w:szCs w:val="24"/>
              </w:rPr>
              <w:t>快速检测技术服务；全荔湾区农贸市场、超市、生鲜店等开展广州市食用农产品市场销售监管平台推广服务。</w:t>
            </w:r>
          </w:p>
        </w:tc>
        <w:tc>
          <w:tcPr>
            <w:tcW w:w="1209" w:type="pct"/>
            <w:tcBorders>
              <w:top w:val="nil"/>
              <w:left w:val="nil"/>
              <w:bottom w:val="single" w:sz="4" w:space="0" w:color="000000"/>
              <w:right w:val="single" w:sz="4" w:space="0" w:color="000000"/>
            </w:tcBorders>
            <w:tcMar>
              <w:top w:w="0" w:type="dxa"/>
              <w:left w:w="105" w:type="dxa"/>
              <w:bottom w:w="0" w:type="dxa"/>
              <w:right w:w="105" w:type="dxa"/>
            </w:tcMar>
          </w:tcPr>
          <w:p w14:paraId="1F8709B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快检服务批发市场、零售市场</w:t>
            </w:r>
            <w:r w:rsidRPr="006D2F36">
              <w:rPr>
                <w:rFonts w:ascii="宋体" w:eastAsia="宋体" w:hAnsi="宋体"/>
                <w:sz w:val="24"/>
                <w:szCs w:val="24"/>
                <w:lang w:eastAsia="zh-CN"/>
              </w:rPr>
              <w:t>、超市、食品经营企业共</w:t>
            </w:r>
            <w:r w:rsidRPr="006D2F36">
              <w:rPr>
                <w:rFonts w:ascii="宋体" w:eastAsia="宋体" w:hAnsi="宋体"/>
                <w:sz w:val="24"/>
                <w:szCs w:val="24"/>
              </w:rPr>
              <w:t>约</w:t>
            </w:r>
            <w:r w:rsidRPr="006D2F36">
              <w:rPr>
                <w:rFonts w:ascii="宋体" w:eastAsia="宋体" w:hAnsi="宋体"/>
                <w:sz w:val="24"/>
                <w:szCs w:val="24"/>
                <w:lang w:eastAsia="zh-CN"/>
              </w:rPr>
              <w:t>49</w:t>
            </w:r>
            <w:r w:rsidRPr="006D2F36">
              <w:rPr>
                <w:rFonts w:ascii="宋体" w:eastAsia="宋体" w:hAnsi="宋体"/>
                <w:sz w:val="24"/>
                <w:szCs w:val="24"/>
              </w:rPr>
              <w:t>家；溯源平台推广服务市场、超市、生鲜店等约</w:t>
            </w:r>
            <w:r w:rsidRPr="006D2F36">
              <w:rPr>
                <w:rFonts w:ascii="宋体" w:eastAsia="宋体" w:hAnsi="宋体"/>
                <w:sz w:val="24"/>
                <w:szCs w:val="24"/>
                <w:lang w:eastAsia="zh-CN"/>
              </w:rPr>
              <w:t>25</w:t>
            </w:r>
            <w:r w:rsidRPr="006D2F36">
              <w:rPr>
                <w:rFonts w:ascii="宋体" w:eastAsia="宋体" w:hAnsi="宋体"/>
                <w:sz w:val="24"/>
                <w:szCs w:val="24"/>
              </w:rPr>
              <w:t>家。</w:t>
            </w:r>
          </w:p>
        </w:tc>
        <w:tc>
          <w:tcPr>
            <w:tcW w:w="669" w:type="pct"/>
            <w:tcBorders>
              <w:top w:val="nil"/>
              <w:left w:val="nil"/>
              <w:bottom w:val="single" w:sz="4" w:space="0" w:color="000000"/>
              <w:right w:val="single" w:sz="4" w:space="0" w:color="000000"/>
            </w:tcBorders>
            <w:tcMar>
              <w:top w:w="0" w:type="dxa"/>
              <w:left w:w="105" w:type="dxa"/>
              <w:bottom w:w="0" w:type="dxa"/>
              <w:right w:w="105" w:type="dxa"/>
            </w:tcMar>
          </w:tcPr>
          <w:p w14:paraId="1A8BF22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人民币</w:t>
            </w:r>
            <w:r w:rsidRPr="006D2F36">
              <w:rPr>
                <w:rFonts w:ascii="宋体" w:eastAsia="宋体" w:hAnsi="宋体"/>
                <w:sz w:val="24"/>
                <w:szCs w:val="24"/>
                <w:lang w:eastAsia="zh-CN"/>
              </w:rPr>
              <w:t>209</w:t>
            </w:r>
            <w:r w:rsidRPr="006D2F36">
              <w:rPr>
                <w:rFonts w:ascii="宋体" w:eastAsia="宋体" w:hAnsi="宋体"/>
                <w:sz w:val="24"/>
                <w:szCs w:val="24"/>
              </w:rPr>
              <w:t>万元</w:t>
            </w:r>
          </w:p>
        </w:tc>
      </w:tr>
    </w:tbl>
    <w:p w14:paraId="030201BF" w14:textId="77777777" w:rsidR="00985182" w:rsidRPr="006D2F36" w:rsidRDefault="00985182" w:rsidP="00985182">
      <w:pPr>
        <w:pStyle w:val="null3"/>
        <w:spacing w:line="360" w:lineRule="auto"/>
        <w:ind w:firstLine="420"/>
        <w:jc w:val="both"/>
        <w:rPr>
          <w:rFonts w:ascii="宋体" w:eastAsia="宋体" w:hAnsi="宋体" w:hint="default"/>
          <w:sz w:val="24"/>
          <w:szCs w:val="24"/>
          <w:lang w:eastAsia="zh-CN"/>
        </w:rPr>
      </w:pPr>
    </w:p>
    <w:p w14:paraId="7F09A5BE"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三、项目技术要求</w:t>
      </w:r>
    </w:p>
    <w:p w14:paraId="1B070A29"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（一）招标范围及相关要求</w:t>
      </w:r>
    </w:p>
    <w:p w14:paraId="781D7FD6"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1、招标范围</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41"/>
        <w:gridCol w:w="4452"/>
        <w:gridCol w:w="2775"/>
        <w:gridCol w:w="1114"/>
      </w:tblGrid>
      <w:tr w:rsidR="00985182" w:rsidRPr="006D2F36" w14:paraId="2A8B7E55" w14:textId="77777777" w:rsidTr="00086860">
        <w:tc>
          <w:tcPr>
            <w:tcW w:w="507"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BE36B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采购包号</w:t>
            </w:r>
          </w:p>
        </w:tc>
        <w:tc>
          <w:tcPr>
            <w:tcW w:w="2398"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0246F69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标的服务范围</w:t>
            </w:r>
          </w:p>
        </w:tc>
        <w:tc>
          <w:tcPr>
            <w:tcW w:w="1495"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776D962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服务区域</w:t>
            </w:r>
          </w:p>
        </w:tc>
        <w:tc>
          <w:tcPr>
            <w:tcW w:w="600" w:type="pct"/>
            <w:tcBorders>
              <w:top w:val="single" w:sz="4" w:space="0" w:color="000000"/>
              <w:left w:val="nil"/>
              <w:bottom w:val="single" w:sz="4" w:space="0" w:color="000000"/>
              <w:right w:val="single" w:sz="4" w:space="0" w:color="000000"/>
            </w:tcBorders>
            <w:tcMar>
              <w:top w:w="0" w:type="dxa"/>
              <w:left w:w="105" w:type="dxa"/>
              <w:bottom w:w="0" w:type="dxa"/>
              <w:right w:w="105" w:type="dxa"/>
            </w:tcMar>
          </w:tcPr>
          <w:p w14:paraId="4225431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采购预算</w:t>
            </w:r>
          </w:p>
        </w:tc>
      </w:tr>
      <w:tr w:rsidR="00985182" w:rsidRPr="006D2F36" w14:paraId="45EE2C53" w14:textId="77777777" w:rsidTr="00086860">
        <w:tc>
          <w:tcPr>
            <w:tcW w:w="50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7A4677" w14:textId="0C68BC67" w:rsidR="00985182" w:rsidRPr="006D2F36" w:rsidRDefault="00364F61"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lastRenderedPageBreak/>
              <w:t>1</w:t>
            </w:r>
          </w:p>
        </w:tc>
        <w:tc>
          <w:tcPr>
            <w:tcW w:w="2398" w:type="pct"/>
            <w:tcBorders>
              <w:top w:val="nil"/>
              <w:left w:val="nil"/>
              <w:bottom w:val="single" w:sz="4" w:space="0" w:color="000000"/>
              <w:right w:val="single" w:sz="4" w:space="0" w:color="000000"/>
            </w:tcBorders>
            <w:tcMar>
              <w:top w:w="0" w:type="dxa"/>
              <w:left w:w="105" w:type="dxa"/>
              <w:bottom w:w="0" w:type="dxa"/>
              <w:right w:w="105" w:type="dxa"/>
            </w:tcMar>
            <w:vAlign w:val="center"/>
          </w:tcPr>
          <w:p w14:paraId="21EE16ED" w14:textId="1D512161"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荔湾区</w:t>
            </w:r>
            <w:r w:rsidRPr="006D2F36">
              <w:rPr>
                <w:rFonts w:ascii="宋体" w:eastAsia="宋体" w:hAnsi="宋体"/>
                <w:sz w:val="24"/>
                <w:szCs w:val="24"/>
                <w:lang w:eastAsia="zh-CN"/>
              </w:rPr>
              <w:t>5</w:t>
            </w:r>
            <w:r w:rsidRPr="006D2F36">
              <w:rPr>
                <w:rFonts w:ascii="宋体" w:eastAsia="宋体" w:hAnsi="宋体"/>
                <w:sz w:val="24"/>
                <w:szCs w:val="24"/>
              </w:rPr>
              <w:t>家批发农贸市场</w:t>
            </w:r>
            <w:r w:rsidRPr="006D2F36">
              <w:rPr>
                <w:rFonts w:ascii="宋体" w:eastAsia="宋体" w:hAnsi="宋体"/>
                <w:sz w:val="24"/>
                <w:szCs w:val="24"/>
                <w:lang w:eastAsia="zh-CN"/>
              </w:rPr>
              <w:t>，44家</w:t>
            </w:r>
            <w:r w:rsidRPr="006D2F36">
              <w:rPr>
                <w:rFonts w:ascii="宋体" w:eastAsia="宋体" w:hAnsi="宋体"/>
                <w:sz w:val="24"/>
                <w:szCs w:val="24"/>
              </w:rPr>
              <w:t>农贸市场</w:t>
            </w:r>
            <w:r w:rsidRPr="006D2F36">
              <w:rPr>
                <w:rFonts w:ascii="宋体" w:eastAsia="宋体" w:hAnsi="宋体"/>
                <w:sz w:val="24"/>
                <w:szCs w:val="24"/>
                <w:lang w:eastAsia="zh-CN"/>
              </w:rPr>
              <w:t>、超市、食品经营企业等共约49家食用农产品销售主体开展</w:t>
            </w:r>
            <w:r w:rsidRPr="006D2F36">
              <w:rPr>
                <w:rFonts w:ascii="宋体" w:eastAsia="宋体" w:hAnsi="宋体"/>
                <w:sz w:val="24"/>
                <w:szCs w:val="24"/>
              </w:rPr>
              <w:t>快速检测技术服务；全荔湾区农贸市场、超市、生鲜店等开展广州市食用农产品市场销售监管平台推广服务。</w:t>
            </w:r>
          </w:p>
        </w:tc>
        <w:tc>
          <w:tcPr>
            <w:tcW w:w="1495" w:type="pct"/>
            <w:tcBorders>
              <w:top w:val="nil"/>
              <w:left w:val="nil"/>
              <w:bottom w:val="single" w:sz="4" w:space="0" w:color="000000"/>
              <w:right w:val="single" w:sz="4" w:space="0" w:color="000000"/>
            </w:tcBorders>
            <w:tcMar>
              <w:top w:w="0" w:type="dxa"/>
              <w:left w:w="105" w:type="dxa"/>
              <w:bottom w:w="0" w:type="dxa"/>
              <w:right w:w="105" w:type="dxa"/>
            </w:tcMar>
          </w:tcPr>
          <w:p w14:paraId="45F257D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快检服务批发市场、零售市场</w:t>
            </w:r>
            <w:r w:rsidRPr="006D2F36">
              <w:rPr>
                <w:rFonts w:ascii="宋体" w:eastAsia="宋体" w:hAnsi="宋体"/>
                <w:sz w:val="24"/>
                <w:szCs w:val="24"/>
                <w:lang w:eastAsia="zh-CN"/>
              </w:rPr>
              <w:t>、超市、食品经营企业共</w:t>
            </w:r>
            <w:r w:rsidRPr="006D2F36">
              <w:rPr>
                <w:rFonts w:ascii="宋体" w:eastAsia="宋体" w:hAnsi="宋体"/>
                <w:sz w:val="24"/>
                <w:szCs w:val="24"/>
              </w:rPr>
              <w:t>约</w:t>
            </w:r>
            <w:r w:rsidRPr="006D2F36">
              <w:rPr>
                <w:rFonts w:ascii="宋体" w:eastAsia="宋体" w:hAnsi="宋体"/>
                <w:sz w:val="24"/>
                <w:szCs w:val="24"/>
                <w:lang w:eastAsia="zh-CN"/>
              </w:rPr>
              <w:t>49</w:t>
            </w:r>
            <w:r w:rsidRPr="006D2F36">
              <w:rPr>
                <w:rFonts w:ascii="宋体" w:eastAsia="宋体" w:hAnsi="宋体"/>
                <w:sz w:val="24"/>
                <w:szCs w:val="24"/>
              </w:rPr>
              <w:t>家；溯源平台推广服务市场、超市、生鲜店等约</w:t>
            </w:r>
            <w:r w:rsidRPr="006D2F36">
              <w:rPr>
                <w:rFonts w:ascii="宋体" w:eastAsia="宋体" w:hAnsi="宋体"/>
                <w:sz w:val="24"/>
                <w:szCs w:val="24"/>
                <w:lang w:eastAsia="zh-CN"/>
              </w:rPr>
              <w:t>25</w:t>
            </w:r>
            <w:r w:rsidRPr="006D2F36">
              <w:rPr>
                <w:rFonts w:ascii="宋体" w:eastAsia="宋体" w:hAnsi="宋体"/>
                <w:sz w:val="24"/>
                <w:szCs w:val="24"/>
              </w:rPr>
              <w:t>家。</w:t>
            </w:r>
          </w:p>
        </w:tc>
        <w:tc>
          <w:tcPr>
            <w:tcW w:w="600" w:type="pct"/>
            <w:tcBorders>
              <w:top w:val="nil"/>
              <w:left w:val="nil"/>
              <w:bottom w:val="single" w:sz="4" w:space="0" w:color="000000"/>
              <w:right w:val="single" w:sz="4" w:space="0" w:color="000000"/>
            </w:tcBorders>
            <w:tcMar>
              <w:top w:w="0" w:type="dxa"/>
              <w:left w:w="105" w:type="dxa"/>
              <w:bottom w:w="0" w:type="dxa"/>
              <w:right w:w="105" w:type="dxa"/>
            </w:tcMar>
          </w:tcPr>
          <w:p w14:paraId="7D1FBEF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人民币</w:t>
            </w:r>
            <w:r w:rsidRPr="006D2F36">
              <w:rPr>
                <w:rFonts w:ascii="宋体" w:eastAsia="宋体" w:hAnsi="宋体"/>
                <w:sz w:val="24"/>
                <w:szCs w:val="24"/>
                <w:lang w:eastAsia="zh-CN"/>
              </w:rPr>
              <w:t>209</w:t>
            </w:r>
            <w:r w:rsidRPr="006D2F36">
              <w:rPr>
                <w:rFonts w:ascii="宋体" w:eastAsia="宋体" w:hAnsi="宋体"/>
                <w:sz w:val="24"/>
                <w:szCs w:val="24"/>
              </w:rPr>
              <w:t>万元</w:t>
            </w:r>
          </w:p>
        </w:tc>
      </w:tr>
    </w:tbl>
    <w:p w14:paraId="5D274C49"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2、服务能力</w:t>
      </w:r>
    </w:p>
    <w:p w14:paraId="47A66815"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投标人需有齐全的办公和服务设施，包括但不限于：</w:t>
      </w:r>
    </w:p>
    <w:p w14:paraId="55F3C61E"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（1）办公场所需配备打印机、固定电话、传真机（需提供现场图片等证明文件）。</w:t>
      </w:r>
    </w:p>
    <w:p w14:paraId="04045A99"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投标人应具有固定仓库用于存放维修仪器、常用检测配件、快检试剂（快检试剂保存满足试剂盒说明书的要求）等，且具有配套的食品专用冷藏冷冻仓库，用于存放快检样品等（以上需提供现场图片等证明文件）。</w:t>
      </w:r>
    </w:p>
    <w:p w14:paraId="36145010"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（3）有配套车辆（提供行驶证复印件，租赁的还需提供有效的车辆租赁协议复印件、汽车租赁经营备案证明的复印件，车辆年检有效期内的证明文件复印件。租赁协议应当是投标人名义订立）。</w:t>
      </w:r>
    </w:p>
    <w:p w14:paraId="44503D4B"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（4）有食品样品专用车载冷藏冷冻设备，用于存放快检样品、快检试剂等（需提供现场图片等证明文件）。</w:t>
      </w:r>
    </w:p>
    <w:p w14:paraId="554C4B06"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（5）有农药残留快速检测仪、离心机、氮吹仪、恒温水浴锅等快检设备用于人员培训和应急保障，其中农药残留快速检测仪、恒温水浴锅经过计量校准（以上需提供购买证明、校准证书、设备图片等文件）。</w:t>
      </w:r>
    </w:p>
    <w:p w14:paraId="6AE70AC8"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3、任务要求</w:t>
      </w:r>
    </w:p>
    <w:p w14:paraId="3C95802F"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（1）快检技术服务</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75"/>
        <w:gridCol w:w="1986"/>
        <w:gridCol w:w="1810"/>
        <w:gridCol w:w="1881"/>
        <w:gridCol w:w="1248"/>
        <w:gridCol w:w="1582"/>
      </w:tblGrid>
      <w:tr w:rsidR="00985182" w:rsidRPr="006D2F36" w14:paraId="156D4F93" w14:textId="77777777" w:rsidTr="00086860">
        <w:tc>
          <w:tcPr>
            <w:tcW w:w="417"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E6369B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采购包号</w:t>
            </w:r>
          </w:p>
        </w:tc>
        <w:tc>
          <w:tcPr>
            <w:tcW w:w="107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6DB2E6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服务对象</w:t>
            </w:r>
          </w:p>
        </w:tc>
        <w:tc>
          <w:tcPr>
            <w:tcW w:w="97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190039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服务数量（家）</w:t>
            </w:r>
          </w:p>
        </w:tc>
        <w:tc>
          <w:tcPr>
            <w:tcW w:w="1013"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CE7112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每批次服务费用单价最高限价（元/批次）</w:t>
            </w:r>
          </w:p>
        </w:tc>
        <w:tc>
          <w:tcPr>
            <w:tcW w:w="67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789AF5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最少完成数量</w:t>
            </w:r>
          </w:p>
          <w:p w14:paraId="0818F3B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（批次）</w:t>
            </w:r>
          </w:p>
        </w:tc>
        <w:tc>
          <w:tcPr>
            <w:tcW w:w="85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04AECD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服务时间</w:t>
            </w:r>
          </w:p>
        </w:tc>
      </w:tr>
      <w:tr w:rsidR="00985182" w:rsidRPr="006D2F36" w14:paraId="2A59553A" w14:textId="77777777" w:rsidTr="00086860">
        <w:tc>
          <w:tcPr>
            <w:tcW w:w="41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D926EDB" w14:textId="758F6EF7" w:rsidR="00985182" w:rsidRPr="006D2F36" w:rsidRDefault="00364F61"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1</w:t>
            </w:r>
          </w:p>
        </w:tc>
        <w:tc>
          <w:tcPr>
            <w:tcW w:w="107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B380B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辖区内农贸市场、大型超市、新业态等</w:t>
            </w:r>
          </w:p>
        </w:tc>
        <w:tc>
          <w:tcPr>
            <w:tcW w:w="97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5E501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lang w:eastAsia="zh-CN"/>
              </w:rPr>
              <w:t>5</w:t>
            </w:r>
            <w:r w:rsidRPr="006D2F36">
              <w:rPr>
                <w:rFonts w:ascii="宋体" w:eastAsia="宋体" w:hAnsi="宋体"/>
                <w:sz w:val="24"/>
                <w:szCs w:val="24"/>
              </w:rPr>
              <w:t>家批发农贸市场</w:t>
            </w:r>
            <w:r w:rsidRPr="006D2F36">
              <w:rPr>
                <w:rFonts w:ascii="宋体" w:eastAsia="宋体" w:hAnsi="宋体"/>
                <w:sz w:val="24"/>
                <w:szCs w:val="24"/>
                <w:lang w:eastAsia="zh-CN"/>
              </w:rPr>
              <w:t>，44家</w:t>
            </w:r>
            <w:r w:rsidRPr="006D2F36">
              <w:rPr>
                <w:rFonts w:ascii="宋体" w:eastAsia="宋体" w:hAnsi="宋体"/>
                <w:sz w:val="24"/>
                <w:szCs w:val="24"/>
              </w:rPr>
              <w:t>农贸市场</w:t>
            </w:r>
            <w:r w:rsidRPr="006D2F36">
              <w:rPr>
                <w:rFonts w:ascii="宋体" w:eastAsia="宋体" w:hAnsi="宋体"/>
                <w:sz w:val="24"/>
                <w:szCs w:val="24"/>
                <w:lang w:eastAsia="zh-CN"/>
              </w:rPr>
              <w:t>、超市、食品经营企业等</w:t>
            </w:r>
            <w:r w:rsidRPr="006D2F36">
              <w:rPr>
                <w:rFonts w:ascii="宋体" w:eastAsia="宋体" w:hAnsi="宋体"/>
                <w:sz w:val="24"/>
                <w:szCs w:val="24"/>
                <w:lang w:eastAsia="zh-CN"/>
              </w:rPr>
              <w:lastRenderedPageBreak/>
              <w:t>共约49家</w:t>
            </w:r>
          </w:p>
        </w:tc>
        <w:tc>
          <w:tcPr>
            <w:tcW w:w="1013"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7343BA2" w14:textId="5FAC6C49"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lastRenderedPageBreak/>
              <w:t>19</w:t>
            </w:r>
            <w:r w:rsidR="00563E7B" w:rsidRPr="006D2F36">
              <w:rPr>
                <w:rFonts w:ascii="宋体" w:eastAsia="宋体" w:hAnsi="宋体"/>
                <w:sz w:val="24"/>
                <w:szCs w:val="24"/>
                <w:lang w:eastAsia="zh-CN"/>
              </w:rPr>
              <w:t>.</w:t>
            </w:r>
            <w:r w:rsidR="00BB2FFD">
              <w:rPr>
                <w:rFonts w:ascii="宋体" w:eastAsia="宋体" w:hAnsi="宋体"/>
                <w:sz w:val="24"/>
                <w:szCs w:val="24"/>
                <w:lang w:eastAsia="zh-CN"/>
              </w:rPr>
              <w:t>16</w:t>
            </w:r>
          </w:p>
        </w:tc>
        <w:tc>
          <w:tcPr>
            <w:tcW w:w="6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9E07A30"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100000</w:t>
            </w:r>
          </w:p>
        </w:tc>
        <w:tc>
          <w:tcPr>
            <w:tcW w:w="85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BC501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合同签订生效之日起至</w:t>
            </w:r>
            <w:r w:rsidRPr="006D2F36">
              <w:rPr>
                <w:rFonts w:ascii="宋体" w:eastAsia="宋体" w:hAnsi="宋体"/>
                <w:sz w:val="24"/>
                <w:szCs w:val="24"/>
                <w:lang w:eastAsia="zh-CN"/>
              </w:rPr>
              <w:t>2026</w:t>
            </w:r>
            <w:r w:rsidRPr="006D2F36">
              <w:rPr>
                <w:rFonts w:ascii="宋体" w:eastAsia="宋体" w:hAnsi="宋体"/>
                <w:sz w:val="24"/>
                <w:szCs w:val="24"/>
              </w:rPr>
              <w:t>年</w:t>
            </w:r>
            <w:r w:rsidRPr="006D2F36">
              <w:rPr>
                <w:rFonts w:ascii="宋体" w:eastAsia="宋体" w:hAnsi="宋体"/>
                <w:sz w:val="24"/>
                <w:szCs w:val="24"/>
                <w:lang w:eastAsia="zh-CN"/>
              </w:rPr>
              <w:t>3</w:t>
            </w:r>
            <w:r w:rsidRPr="006D2F36">
              <w:rPr>
                <w:rFonts w:ascii="宋体" w:eastAsia="宋体" w:hAnsi="宋体"/>
                <w:sz w:val="24"/>
                <w:szCs w:val="24"/>
              </w:rPr>
              <w:t>月</w:t>
            </w:r>
            <w:r w:rsidRPr="006D2F36">
              <w:rPr>
                <w:rFonts w:ascii="宋体" w:eastAsia="宋体" w:hAnsi="宋体"/>
                <w:sz w:val="24"/>
                <w:szCs w:val="24"/>
                <w:lang w:eastAsia="zh-CN"/>
              </w:rPr>
              <w:t>31</w:t>
            </w:r>
            <w:r w:rsidRPr="006D2F36">
              <w:rPr>
                <w:rFonts w:ascii="宋体" w:eastAsia="宋体" w:hAnsi="宋体"/>
                <w:sz w:val="24"/>
                <w:szCs w:val="24"/>
              </w:rPr>
              <w:t>日（以合</w:t>
            </w:r>
            <w:r w:rsidRPr="006D2F36">
              <w:rPr>
                <w:rFonts w:ascii="宋体" w:eastAsia="宋体" w:hAnsi="宋体"/>
                <w:sz w:val="24"/>
                <w:szCs w:val="24"/>
              </w:rPr>
              <w:lastRenderedPageBreak/>
              <w:t>同约定时间为准）</w:t>
            </w:r>
          </w:p>
        </w:tc>
      </w:tr>
    </w:tbl>
    <w:p w14:paraId="402767DD" w14:textId="77777777" w:rsidR="00985182" w:rsidRPr="006D2F36" w:rsidRDefault="00985182" w:rsidP="00985182">
      <w:pPr>
        <w:pStyle w:val="null3"/>
        <w:spacing w:line="360" w:lineRule="auto"/>
        <w:ind w:firstLine="211"/>
        <w:jc w:val="both"/>
        <w:rPr>
          <w:rFonts w:ascii="宋体" w:eastAsia="宋体" w:hAnsi="宋体" w:hint="default"/>
          <w:sz w:val="24"/>
          <w:szCs w:val="24"/>
        </w:rPr>
      </w:pPr>
    </w:p>
    <w:p w14:paraId="42C8624D"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（2）广州市食用农产品市场销售监管平台推广服务</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40"/>
        <w:gridCol w:w="1201"/>
        <w:gridCol w:w="1400"/>
        <w:gridCol w:w="1465"/>
        <w:gridCol w:w="1283"/>
        <w:gridCol w:w="1465"/>
        <w:gridCol w:w="1728"/>
      </w:tblGrid>
      <w:tr w:rsidR="00985182" w:rsidRPr="006D2F36" w14:paraId="3A1CA5AA" w14:textId="77777777" w:rsidTr="00086860">
        <w:tc>
          <w:tcPr>
            <w:tcW w:w="399"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C6FF5B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采购包号</w:t>
            </w:r>
          </w:p>
        </w:tc>
        <w:tc>
          <w:tcPr>
            <w:tcW w:w="647"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0E32743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服务对象</w:t>
            </w:r>
          </w:p>
        </w:tc>
        <w:tc>
          <w:tcPr>
            <w:tcW w:w="754"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40A0B8F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最少服务数量（食用农产品批发市场）（家）</w:t>
            </w:r>
          </w:p>
        </w:tc>
        <w:tc>
          <w:tcPr>
            <w:tcW w:w="789"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70E5DAC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服务费用单价最高限价（食用农产品批发市场）（元/家）</w:t>
            </w:r>
          </w:p>
        </w:tc>
        <w:tc>
          <w:tcPr>
            <w:tcW w:w="691"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3D0659A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最少服务数量（其他重点食品经营企业）（家）</w:t>
            </w:r>
          </w:p>
        </w:tc>
        <w:tc>
          <w:tcPr>
            <w:tcW w:w="789"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37AA74B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服务费用单价最高限价（其他重点食品经营企业）（元/家）</w:t>
            </w:r>
          </w:p>
        </w:tc>
        <w:tc>
          <w:tcPr>
            <w:tcW w:w="931" w:type="pct"/>
            <w:tcBorders>
              <w:top w:val="single" w:sz="4" w:space="0" w:color="000000"/>
              <w:left w:val="nil"/>
              <w:bottom w:val="single" w:sz="4" w:space="0" w:color="000000"/>
              <w:right w:val="single" w:sz="4" w:space="0" w:color="000000"/>
            </w:tcBorders>
            <w:tcMar>
              <w:top w:w="0" w:type="dxa"/>
              <w:left w:w="105" w:type="dxa"/>
              <w:bottom w:w="0" w:type="dxa"/>
              <w:right w:w="105" w:type="dxa"/>
            </w:tcMar>
            <w:vAlign w:val="center"/>
          </w:tcPr>
          <w:p w14:paraId="214DA0C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服务时间</w:t>
            </w:r>
          </w:p>
        </w:tc>
      </w:tr>
      <w:tr w:rsidR="00985182" w:rsidRPr="006D2F36" w14:paraId="01B5F7A8" w14:textId="77777777" w:rsidTr="00086860">
        <w:tc>
          <w:tcPr>
            <w:tcW w:w="39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0C4245" w14:textId="2DA81BC7" w:rsidR="00985182" w:rsidRPr="006D2F36" w:rsidRDefault="00364F61"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1</w:t>
            </w:r>
          </w:p>
        </w:tc>
        <w:tc>
          <w:tcPr>
            <w:tcW w:w="647" w:type="pct"/>
            <w:tcBorders>
              <w:top w:val="nil"/>
              <w:left w:val="nil"/>
              <w:bottom w:val="single" w:sz="4" w:space="0" w:color="000000"/>
              <w:right w:val="single" w:sz="4" w:space="0" w:color="000000"/>
            </w:tcBorders>
            <w:tcMar>
              <w:top w:w="0" w:type="dxa"/>
              <w:left w:w="105" w:type="dxa"/>
              <w:bottom w:w="0" w:type="dxa"/>
              <w:right w:w="105" w:type="dxa"/>
            </w:tcMar>
          </w:tcPr>
          <w:p w14:paraId="0957574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辖区内部分农贸市场</w:t>
            </w:r>
          </w:p>
        </w:tc>
        <w:tc>
          <w:tcPr>
            <w:tcW w:w="754" w:type="pct"/>
            <w:tcBorders>
              <w:top w:val="nil"/>
              <w:left w:val="nil"/>
              <w:bottom w:val="single" w:sz="4" w:space="0" w:color="000000"/>
              <w:right w:val="single" w:sz="4" w:space="0" w:color="000000"/>
            </w:tcBorders>
            <w:tcMar>
              <w:top w:w="0" w:type="dxa"/>
              <w:left w:w="105" w:type="dxa"/>
              <w:bottom w:w="0" w:type="dxa"/>
              <w:right w:w="105" w:type="dxa"/>
            </w:tcMar>
          </w:tcPr>
          <w:p w14:paraId="76BB8B77"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rPr>
              <w:t>约</w:t>
            </w:r>
            <w:r w:rsidRPr="006D2F36">
              <w:rPr>
                <w:rFonts w:ascii="宋体" w:eastAsia="宋体" w:hAnsi="宋体"/>
                <w:sz w:val="24"/>
                <w:szCs w:val="24"/>
                <w:lang w:eastAsia="zh-CN"/>
              </w:rPr>
              <w:t>6</w:t>
            </w:r>
          </w:p>
        </w:tc>
        <w:tc>
          <w:tcPr>
            <w:tcW w:w="789" w:type="pct"/>
            <w:tcBorders>
              <w:top w:val="nil"/>
              <w:left w:val="nil"/>
              <w:bottom w:val="single" w:sz="4" w:space="0" w:color="000000"/>
              <w:right w:val="single" w:sz="4" w:space="0" w:color="000000"/>
            </w:tcBorders>
            <w:tcMar>
              <w:top w:w="0" w:type="dxa"/>
              <w:left w:w="105" w:type="dxa"/>
              <w:bottom w:w="0" w:type="dxa"/>
              <w:right w:w="105" w:type="dxa"/>
            </w:tcMar>
          </w:tcPr>
          <w:p w14:paraId="13E2442D"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10000</w:t>
            </w:r>
          </w:p>
        </w:tc>
        <w:tc>
          <w:tcPr>
            <w:tcW w:w="691" w:type="pct"/>
            <w:tcBorders>
              <w:top w:val="nil"/>
              <w:left w:val="nil"/>
              <w:bottom w:val="single" w:sz="4" w:space="0" w:color="000000"/>
              <w:right w:val="single" w:sz="4" w:space="0" w:color="000000"/>
            </w:tcBorders>
            <w:tcMar>
              <w:top w:w="0" w:type="dxa"/>
              <w:left w:w="105" w:type="dxa"/>
              <w:bottom w:w="0" w:type="dxa"/>
              <w:right w:w="105" w:type="dxa"/>
            </w:tcMar>
          </w:tcPr>
          <w:p w14:paraId="6A5E3435"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rPr>
              <w:t>约</w:t>
            </w:r>
            <w:r w:rsidRPr="006D2F36">
              <w:rPr>
                <w:rFonts w:ascii="宋体" w:eastAsia="宋体" w:hAnsi="宋体"/>
                <w:sz w:val="24"/>
                <w:szCs w:val="24"/>
                <w:lang w:eastAsia="zh-CN"/>
              </w:rPr>
              <w:t>19</w:t>
            </w:r>
          </w:p>
        </w:tc>
        <w:tc>
          <w:tcPr>
            <w:tcW w:w="789" w:type="pct"/>
            <w:tcBorders>
              <w:top w:val="nil"/>
              <w:left w:val="nil"/>
              <w:bottom w:val="single" w:sz="4" w:space="0" w:color="000000"/>
              <w:right w:val="single" w:sz="4" w:space="0" w:color="000000"/>
            </w:tcBorders>
            <w:tcMar>
              <w:top w:w="0" w:type="dxa"/>
              <w:left w:w="105" w:type="dxa"/>
              <w:bottom w:w="0" w:type="dxa"/>
              <w:right w:w="105" w:type="dxa"/>
            </w:tcMar>
          </w:tcPr>
          <w:p w14:paraId="3B05C87F" w14:textId="77777777" w:rsidR="00985182" w:rsidRPr="006D2F36" w:rsidRDefault="00985182" w:rsidP="00086860">
            <w:pPr>
              <w:pStyle w:val="null3"/>
              <w:spacing w:line="360" w:lineRule="auto"/>
              <w:jc w:val="center"/>
              <w:rPr>
                <w:rFonts w:ascii="宋体" w:eastAsia="宋体" w:hAnsi="宋体" w:hint="default"/>
                <w:sz w:val="24"/>
                <w:szCs w:val="24"/>
                <w:lang w:eastAsia="zh-CN"/>
              </w:rPr>
            </w:pPr>
            <w:r w:rsidRPr="006D2F36">
              <w:rPr>
                <w:rFonts w:ascii="宋体" w:eastAsia="宋体" w:hAnsi="宋体"/>
                <w:sz w:val="24"/>
                <w:szCs w:val="24"/>
                <w:lang w:eastAsia="zh-CN"/>
              </w:rPr>
              <w:t>6000</w:t>
            </w:r>
          </w:p>
        </w:tc>
        <w:tc>
          <w:tcPr>
            <w:tcW w:w="931" w:type="pct"/>
            <w:tcBorders>
              <w:top w:val="nil"/>
              <w:left w:val="nil"/>
              <w:bottom w:val="single" w:sz="4" w:space="0" w:color="000000"/>
              <w:right w:val="single" w:sz="4" w:space="0" w:color="000000"/>
            </w:tcBorders>
            <w:tcMar>
              <w:top w:w="0" w:type="dxa"/>
              <w:left w:w="105" w:type="dxa"/>
              <w:bottom w:w="0" w:type="dxa"/>
              <w:right w:w="105" w:type="dxa"/>
            </w:tcMar>
          </w:tcPr>
          <w:p w14:paraId="67E9718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合同签订生效之日起至</w:t>
            </w:r>
            <w:r w:rsidRPr="006D2F36">
              <w:rPr>
                <w:rFonts w:ascii="宋体" w:eastAsia="宋体" w:hAnsi="宋体"/>
                <w:sz w:val="24"/>
                <w:szCs w:val="24"/>
                <w:lang w:eastAsia="zh-CN"/>
              </w:rPr>
              <w:t>2026</w:t>
            </w:r>
            <w:r w:rsidRPr="006D2F36">
              <w:rPr>
                <w:rFonts w:ascii="宋体" w:eastAsia="宋体" w:hAnsi="宋体"/>
                <w:sz w:val="24"/>
                <w:szCs w:val="24"/>
              </w:rPr>
              <w:t>年</w:t>
            </w:r>
            <w:r w:rsidRPr="006D2F36">
              <w:rPr>
                <w:rFonts w:ascii="宋体" w:eastAsia="宋体" w:hAnsi="宋体"/>
                <w:sz w:val="24"/>
                <w:szCs w:val="24"/>
                <w:lang w:eastAsia="zh-CN"/>
              </w:rPr>
              <w:t>3</w:t>
            </w:r>
            <w:r w:rsidRPr="006D2F36">
              <w:rPr>
                <w:rFonts w:ascii="宋体" w:eastAsia="宋体" w:hAnsi="宋体"/>
                <w:sz w:val="24"/>
                <w:szCs w:val="24"/>
              </w:rPr>
              <w:t>月</w:t>
            </w:r>
            <w:r w:rsidRPr="006D2F36">
              <w:rPr>
                <w:rFonts w:ascii="宋体" w:eastAsia="宋体" w:hAnsi="宋体"/>
                <w:sz w:val="24"/>
                <w:szCs w:val="24"/>
                <w:lang w:eastAsia="zh-CN"/>
              </w:rPr>
              <w:t>31</w:t>
            </w:r>
            <w:r w:rsidRPr="006D2F36">
              <w:rPr>
                <w:rFonts w:ascii="宋体" w:eastAsia="宋体" w:hAnsi="宋体"/>
                <w:sz w:val="24"/>
                <w:szCs w:val="24"/>
              </w:rPr>
              <w:t>日（以合同约定时间为准）</w:t>
            </w:r>
          </w:p>
        </w:tc>
      </w:tr>
    </w:tbl>
    <w:p w14:paraId="3CEA9BCF"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备注（适用以上快检技术服务、平台推广服务）：</w:t>
      </w:r>
    </w:p>
    <w:p w14:paraId="0F681B63"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1）农贸市场、大型超市等名单由采购人统一提供。</w:t>
      </w:r>
    </w:p>
    <w:p w14:paraId="27EF5E83"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因农贸市场、大型超市等存在暂停营业、关闭、新增等可变因素，服务数量会有增减，中标供应商可在完成任务总量的前提下，报请采购人同意后，适当调整单个农贸市场、大型超市、新业态等的任务数量，但应完成合同要求的任务总量。</w:t>
      </w:r>
    </w:p>
    <w:p w14:paraId="25098E40" w14:textId="77777777" w:rsidR="00985182" w:rsidRPr="006D2F36" w:rsidRDefault="00985182" w:rsidP="00985182">
      <w:pPr>
        <w:pStyle w:val="null3"/>
        <w:spacing w:line="360" w:lineRule="auto"/>
        <w:ind w:firstLine="420"/>
        <w:jc w:val="both"/>
        <w:rPr>
          <w:rFonts w:ascii="宋体" w:eastAsia="宋体" w:hAnsi="宋体" w:hint="default"/>
          <w:sz w:val="24"/>
          <w:szCs w:val="24"/>
          <w:lang w:eastAsia="zh-CN"/>
        </w:rPr>
      </w:pPr>
      <w:r w:rsidRPr="006D2F36">
        <w:rPr>
          <w:rFonts w:ascii="宋体" w:eastAsia="宋体" w:hAnsi="宋体"/>
          <w:sz w:val="24"/>
          <w:szCs w:val="24"/>
        </w:rPr>
        <w:t>3）单个农贸市场、大型超市、新业态等任务数量详见《快检数量和频率表》。</w:t>
      </w:r>
    </w:p>
    <w:p w14:paraId="7AA2EBBD"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4、服务内容</w:t>
      </w:r>
    </w:p>
    <w:p w14:paraId="573A9E3B"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（1）工作开展方式</w:t>
      </w:r>
    </w:p>
    <w:p w14:paraId="7ED51EE9"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快速检测技术服务开展方式：由中标供应商负责面对指定区域内的所有目标农贸市场、大型超市、新业态等，以广东省、广州市民生实事工作任务所要求的检测项目为基准，负责提供农贸市场、大型超市等开展快检所需试剂（如遇服务对象已有需中标供应商提供的快检试剂，则优先使用服务对象的试剂，中标供应商应在服务工作结束后按当时实际使用量补足给服务对象），并派出技术人员进驻农贸市场、大型超市</w:t>
      </w:r>
      <w:r w:rsidRPr="006D2F36">
        <w:rPr>
          <w:rFonts w:ascii="宋体" w:eastAsia="宋体" w:hAnsi="宋体"/>
          <w:sz w:val="24"/>
          <w:szCs w:val="24"/>
          <w:lang w:eastAsia="zh-CN"/>
        </w:rPr>
        <w:t>开展快速检测服务工作</w:t>
      </w:r>
      <w:r w:rsidRPr="006D2F36">
        <w:rPr>
          <w:rFonts w:ascii="宋体" w:eastAsia="宋体" w:hAnsi="宋体"/>
          <w:sz w:val="24"/>
          <w:szCs w:val="24"/>
        </w:rPr>
        <w:t>，确保能按采购人要求提供快速检测技术服务。</w:t>
      </w:r>
    </w:p>
    <w:p w14:paraId="510FDCE9"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lastRenderedPageBreak/>
        <w:t>平台推广服务开展方式：中标供应商为中标辖区内的重点企业提供追溯数据的采集、上传、更新数据等服务工作，中标供应商应协助经营者完成每日溯源数据的采集工作，按采购人要求及时更新相关数据，确保每三天更新一次数据。</w:t>
      </w:r>
    </w:p>
    <w:p w14:paraId="287F487C" w14:textId="77814B01" w:rsidR="00985182" w:rsidRPr="006D2F36" w:rsidRDefault="00985182" w:rsidP="009675B8">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附加内容：中标供应商需依照服务单位的指令对荔湾区辖内餐饮环节重大活动食品安全保障涉及的食品经营单位的食品进行快速检测，防范食品安全事故。</w:t>
      </w:r>
    </w:p>
    <w:p w14:paraId="1B2DBDD7"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（2）快检品种和快检项目</w:t>
      </w:r>
    </w:p>
    <w:p w14:paraId="44D8964E"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开展快检的种类以果蔬类、水产品类和畜禽肉蛋类为主，兼顾其他食品（含食用农产品）。结合食用农产品质量安全监督抽检、风险监测和快检工作中发现的问题，及上级监管部门、</w:t>
      </w:r>
      <w:r w:rsidRPr="006D2F36">
        <w:rPr>
          <w:rFonts w:ascii="宋体" w:eastAsia="宋体" w:hAnsi="宋体"/>
          <w:sz w:val="24"/>
          <w:szCs w:val="24"/>
          <w:lang w:eastAsia="zh-CN"/>
        </w:rPr>
        <w:t>专项</w:t>
      </w:r>
      <w:r w:rsidRPr="006D2F36">
        <w:rPr>
          <w:rFonts w:ascii="宋体" w:eastAsia="宋体" w:hAnsi="宋体"/>
          <w:sz w:val="24"/>
          <w:szCs w:val="24"/>
        </w:rPr>
        <w:t>行动方案等有关要求，根据广州市市场监督管理局制定的《快检项目适用范围及重点品种表》列出的重点品种和重点项目为主开展快检工作，其中重点品种快检批次所占总批次数比例不少于50%。通过加强对重点品种和重点项目的快检，提高阳性产品发现率，增强快检工作效果。</w:t>
      </w:r>
    </w:p>
    <w:p w14:paraId="440B06D4"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在农贸市场的蔬菜类农产品快检工作中，将酶抑制率法（分光光度法）和胶体金免疫层析法（胶体金试纸条）结合运用，其中采取胶体金免疫层析法检测蔬菜的批次数量应不少于蔬菜实际完成批次数量的</w:t>
      </w:r>
      <w:r w:rsidRPr="006D2F36">
        <w:rPr>
          <w:rFonts w:ascii="宋体" w:eastAsia="宋体" w:hAnsi="宋体"/>
          <w:sz w:val="24"/>
          <w:szCs w:val="24"/>
          <w:lang w:eastAsia="zh-CN"/>
        </w:rPr>
        <w:t>50</w:t>
      </w:r>
      <w:r w:rsidRPr="006D2F36">
        <w:rPr>
          <w:rFonts w:ascii="宋体" w:eastAsia="宋体" w:hAnsi="宋体"/>
          <w:sz w:val="24"/>
          <w:szCs w:val="24"/>
        </w:rPr>
        <w:t>%。</w:t>
      </w:r>
    </w:p>
    <w:p w14:paraId="7611BA58"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水产品类农产品快检工作中，抽检品种覆盖市场内售卖的鱼、虾、贝等重点品种，每个水产品样品原则上检测1个项目，最多不超过2个项目；检测项目包括孔雀石绿、氯霉素、硝基呋喃类代谢物、氧氟沙星等重点禁用药物，及恩诺沙星、环丙沙星等常规药物残留。</w:t>
      </w:r>
    </w:p>
    <w:p w14:paraId="2126BF2D"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详见附表《食品（食用农产品）快检品种和项目表》。</w:t>
      </w:r>
    </w:p>
    <w:p w14:paraId="6680E8E7"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（3）快检数量和频率（以采购人最终工作方案为准）。</w:t>
      </w:r>
    </w:p>
    <w:p w14:paraId="7A73D1A9" w14:textId="77777777" w:rsidR="00985182" w:rsidRPr="006D2F36" w:rsidRDefault="00985182" w:rsidP="00985182">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《快检数量和频率表》</w:t>
      </w:r>
    </w:p>
    <w:tbl>
      <w:tblPr>
        <w:tblStyle w:val="a3"/>
        <w:tblW w:w="5000" w:type="pct"/>
        <w:tblLook w:val="04A0" w:firstRow="1" w:lastRow="0" w:firstColumn="1" w:lastColumn="0" w:noHBand="0" w:noVBand="1"/>
      </w:tblPr>
      <w:tblGrid>
        <w:gridCol w:w="3266"/>
        <w:gridCol w:w="6022"/>
      </w:tblGrid>
      <w:tr w:rsidR="00985182" w:rsidRPr="006D2F36" w14:paraId="61674AB8" w14:textId="77777777" w:rsidTr="00086860">
        <w:trPr>
          <w:trHeight w:val="850"/>
        </w:trPr>
        <w:tc>
          <w:tcPr>
            <w:tcW w:w="1758" w:type="pct"/>
            <w:vAlign w:val="center"/>
          </w:tcPr>
          <w:p w14:paraId="483F483D" w14:textId="77777777" w:rsidR="00985182" w:rsidRPr="006D2F36" w:rsidRDefault="00985182" w:rsidP="00086860">
            <w:pPr>
              <w:spacing w:line="360" w:lineRule="auto"/>
              <w:jc w:val="center"/>
              <w:rPr>
                <w:rFonts w:ascii="宋体" w:eastAsia="宋体" w:hAnsi="宋体" w:cs="宋体"/>
                <w:b/>
                <w:bCs/>
                <w:sz w:val="24"/>
              </w:rPr>
            </w:pPr>
            <w:r w:rsidRPr="006D2F36">
              <w:rPr>
                <w:rFonts w:ascii="宋体" w:eastAsia="宋体" w:hAnsi="宋体" w:cs="宋体" w:hint="eastAsia"/>
                <w:b/>
                <w:bCs/>
                <w:sz w:val="24"/>
              </w:rPr>
              <w:t>市场类型</w:t>
            </w:r>
          </w:p>
        </w:tc>
        <w:tc>
          <w:tcPr>
            <w:tcW w:w="3242" w:type="pct"/>
            <w:vAlign w:val="center"/>
          </w:tcPr>
          <w:p w14:paraId="3EC33223" w14:textId="77777777" w:rsidR="00985182" w:rsidRPr="006D2F36" w:rsidRDefault="00985182" w:rsidP="00086860">
            <w:pPr>
              <w:spacing w:line="360" w:lineRule="auto"/>
              <w:jc w:val="center"/>
              <w:rPr>
                <w:rFonts w:ascii="宋体" w:eastAsia="宋体" w:hAnsi="宋体" w:cs="宋体"/>
                <w:b/>
                <w:bCs/>
                <w:sz w:val="24"/>
              </w:rPr>
            </w:pPr>
            <w:r w:rsidRPr="006D2F36">
              <w:rPr>
                <w:rFonts w:ascii="宋体" w:eastAsia="宋体" w:hAnsi="宋体" w:cs="宋体" w:hint="eastAsia"/>
                <w:b/>
                <w:bCs/>
                <w:sz w:val="24"/>
              </w:rPr>
              <w:t>快检批次量</w:t>
            </w:r>
          </w:p>
        </w:tc>
      </w:tr>
      <w:tr w:rsidR="00985182" w:rsidRPr="006D2F36" w14:paraId="53B89E79" w14:textId="77777777" w:rsidTr="00086860">
        <w:trPr>
          <w:trHeight w:val="850"/>
        </w:trPr>
        <w:tc>
          <w:tcPr>
            <w:tcW w:w="1758" w:type="pct"/>
            <w:vAlign w:val="center"/>
          </w:tcPr>
          <w:p w14:paraId="52AA6529" w14:textId="77777777" w:rsidR="00985182" w:rsidRPr="006D2F36" w:rsidRDefault="00985182" w:rsidP="00086860">
            <w:pPr>
              <w:spacing w:line="360" w:lineRule="auto"/>
              <w:jc w:val="center"/>
              <w:rPr>
                <w:rFonts w:ascii="宋体" w:eastAsia="宋体" w:hAnsi="宋体" w:cs="宋体"/>
                <w:sz w:val="24"/>
              </w:rPr>
            </w:pPr>
            <w:r w:rsidRPr="006D2F36">
              <w:rPr>
                <w:rFonts w:ascii="宋体" w:eastAsia="宋体" w:hAnsi="宋体" w:cs="宋体" w:hint="eastAsia"/>
                <w:sz w:val="24"/>
              </w:rPr>
              <w:t>综合批发市场</w:t>
            </w:r>
          </w:p>
        </w:tc>
        <w:tc>
          <w:tcPr>
            <w:tcW w:w="3242" w:type="pct"/>
            <w:vAlign w:val="center"/>
          </w:tcPr>
          <w:p w14:paraId="6DF7BA72"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≥900批次/月（其中水产品≥80批次）</w:t>
            </w:r>
          </w:p>
        </w:tc>
      </w:tr>
      <w:tr w:rsidR="00985182" w:rsidRPr="006D2F36" w14:paraId="26DE22D7" w14:textId="77777777" w:rsidTr="00086860">
        <w:trPr>
          <w:trHeight w:val="850"/>
        </w:trPr>
        <w:tc>
          <w:tcPr>
            <w:tcW w:w="1758" w:type="pct"/>
            <w:vAlign w:val="center"/>
          </w:tcPr>
          <w:p w14:paraId="6CA479EC" w14:textId="77777777" w:rsidR="00985182" w:rsidRPr="006D2F36" w:rsidRDefault="00985182" w:rsidP="00086860">
            <w:pPr>
              <w:spacing w:line="360" w:lineRule="auto"/>
              <w:jc w:val="center"/>
              <w:rPr>
                <w:rFonts w:ascii="宋体" w:eastAsia="宋体" w:hAnsi="宋体" w:cs="宋体"/>
                <w:sz w:val="24"/>
              </w:rPr>
            </w:pPr>
            <w:r w:rsidRPr="006D2F36">
              <w:rPr>
                <w:rFonts w:ascii="宋体" w:eastAsia="宋体" w:hAnsi="宋体" w:cs="宋体" w:hint="eastAsia"/>
                <w:sz w:val="24"/>
              </w:rPr>
              <w:t>果蔬批发市场</w:t>
            </w:r>
          </w:p>
        </w:tc>
        <w:tc>
          <w:tcPr>
            <w:tcW w:w="3242" w:type="pct"/>
            <w:vAlign w:val="center"/>
          </w:tcPr>
          <w:p w14:paraId="7CE63723"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≥900批次/月</w:t>
            </w:r>
          </w:p>
        </w:tc>
      </w:tr>
      <w:tr w:rsidR="00985182" w:rsidRPr="006D2F36" w14:paraId="7FF27FBF" w14:textId="77777777" w:rsidTr="00086860">
        <w:trPr>
          <w:trHeight w:val="2945"/>
        </w:trPr>
        <w:tc>
          <w:tcPr>
            <w:tcW w:w="1758" w:type="pct"/>
            <w:vAlign w:val="center"/>
          </w:tcPr>
          <w:p w14:paraId="32EB65F4" w14:textId="77777777" w:rsidR="00985182" w:rsidRPr="006D2F36" w:rsidRDefault="00985182" w:rsidP="00086860">
            <w:pPr>
              <w:spacing w:line="360" w:lineRule="auto"/>
              <w:jc w:val="center"/>
              <w:rPr>
                <w:rFonts w:ascii="宋体" w:eastAsia="宋体" w:hAnsi="宋体" w:cs="宋体"/>
                <w:sz w:val="24"/>
              </w:rPr>
            </w:pPr>
            <w:r w:rsidRPr="006D2F36">
              <w:rPr>
                <w:rFonts w:ascii="宋体" w:eastAsia="宋体" w:hAnsi="宋体" w:cs="宋体" w:hint="eastAsia"/>
                <w:sz w:val="24"/>
              </w:rPr>
              <w:lastRenderedPageBreak/>
              <w:t>水产品批发市场</w:t>
            </w:r>
          </w:p>
        </w:tc>
        <w:tc>
          <w:tcPr>
            <w:tcW w:w="3242" w:type="pct"/>
            <w:vAlign w:val="center"/>
          </w:tcPr>
          <w:p w14:paraId="0BB2FEEF"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黄沙水产品交易市场≥</w:t>
            </w:r>
            <w:r w:rsidRPr="006D2F36">
              <w:rPr>
                <w:rFonts w:ascii="宋体" w:eastAsia="宋体" w:hAnsi="宋体" w:cs="宋体"/>
                <w:sz w:val="24"/>
              </w:rPr>
              <w:t>7</w:t>
            </w:r>
            <w:r w:rsidRPr="006D2F36">
              <w:rPr>
                <w:rFonts w:ascii="宋体" w:eastAsia="宋体" w:hAnsi="宋体" w:cs="宋体" w:hint="eastAsia"/>
                <w:sz w:val="24"/>
              </w:rPr>
              <w:t>0批次/天</w:t>
            </w:r>
          </w:p>
          <w:p w14:paraId="6CEAE0A0" w14:textId="77777777" w:rsidR="00985182" w:rsidRPr="006D2F36" w:rsidRDefault="00985182" w:rsidP="00086860">
            <w:pPr>
              <w:spacing w:line="360" w:lineRule="auto"/>
              <w:jc w:val="left"/>
              <w:rPr>
                <w:rFonts w:ascii="宋体" w:eastAsia="宋体" w:hAnsi="宋体" w:cs="宋体"/>
                <w:sz w:val="24"/>
              </w:rPr>
            </w:pPr>
            <w:proofErr w:type="gramStart"/>
            <w:r w:rsidRPr="006D2F36">
              <w:rPr>
                <w:rFonts w:ascii="宋体" w:eastAsia="宋体" w:hAnsi="宋体" w:cs="宋体" w:hint="eastAsia"/>
                <w:sz w:val="24"/>
              </w:rPr>
              <w:t>广州粤恒丰</w:t>
            </w:r>
            <w:proofErr w:type="gramEnd"/>
            <w:r w:rsidRPr="006D2F36">
              <w:rPr>
                <w:rFonts w:ascii="宋体" w:eastAsia="宋体" w:hAnsi="宋体" w:cs="宋体" w:hint="eastAsia"/>
                <w:sz w:val="24"/>
              </w:rPr>
              <w:t>水产品批发市场≥</w:t>
            </w:r>
            <w:r w:rsidRPr="006D2F36">
              <w:rPr>
                <w:rFonts w:ascii="宋体" w:eastAsia="宋体" w:hAnsi="宋体" w:cs="宋体"/>
                <w:sz w:val="24"/>
              </w:rPr>
              <w:t>2</w:t>
            </w:r>
            <w:r w:rsidRPr="006D2F36">
              <w:rPr>
                <w:rFonts w:ascii="宋体" w:eastAsia="宋体" w:hAnsi="宋体" w:cs="宋体" w:hint="eastAsia"/>
                <w:sz w:val="24"/>
              </w:rPr>
              <w:t>0批次/天</w:t>
            </w:r>
          </w:p>
          <w:p w14:paraId="09B8571C"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（可根据入场销售者数量、经营品种数量等因素适当调整每天快检批次量）</w:t>
            </w:r>
          </w:p>
        </w:tc>
      </w:tr>
      <w:tr w:rsidR="00985182" w:rsidRPr="006D2F36" w14:paraId="2BD4DB94" w14:textId="77777777" w:rsidTr="00086860">
        <w:trPr>
          <w:trHeight w:val="1417"/>
        </w:trPr>
        <w:tc>
          <w:tcPr>
            <w:tcW w:w="1758" w:type="pct"/>
            <w:vAlign w:val="center"/>
          </w:tcPr>
          <w:p w14:paraId="151BB388" w14:textId="77777777" w:rsidR="00985182" w:rsidRPr="006D2F36" w:rsidRDefault="00985182" w:rsidP="00086860">
            <w:pPr>
              <w:spacing w:line="360" w:lineRule="auto"/>
              <w:jc w:val="center"/>
              <w:rPr>
                <w:rFonts w:ascii="宋体" w:eastAsia="宋体" w:hAnsi="宋体" w:cs="宋体"/>
                <w:sz w:val="24"/>
              </w:rPr>
            </w:pPr>
            <w:r w:rsidRPr="006D2F36">
              <w:rPr>
                <w:rFonts w:ascii="宋体" w:eastAsia="宋体" w:hAnsi="宋体" w:cs="宋体" w:hint="eastAsia"/>
                <w:sz w:val="24"/>
              </w:rPr>
              <w:t>零售市场</w:t>
            </w:r>
          </w:p>
        </w:tc>
        <w:tc>
          <w:tcPr>
            <w:tcW w:w="3242" w:type="pct"/>
            <w:vAlign w:val="center"/>
          </w:tcPr>
          <w:p w14:paraId="62C326AB"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省民生市场，原则上≥</w:t>
            </w:r>
            <w:r w:rsidRPr="006D2F36">
              <w:rPr>
                <w:rFonts w:ascii="宋体" w:eastAsia="宋体" w:hAnsi="宋体" w:cs="宋体"/>
                <w:sz w:val="24"/>
              </w:rPr>
              <w:t>2</w:t>
            </w:r>
            <w:r w:rsidRPr="006D2F36">
              <w:rPr>
                <w:rFonts w:ascii="宋体" w:eastAsia="宋体" w:hAnsi="宋体" w:cs="宋体" w:hint="eastAsia"/>
                <w:sz w:val="24"/>
              </w:rPr>
              <w:t>00批次/月，水产品每周快检不少于1天；</w:t>
            </w:r>
          </w:p>
          <w:p w14:paraId="73AF6C26" w14:textId="77777777" w:rsidR="00985182" w:rsidRPr="006D2F36" w:rsidRDefault="00985182" w:rsidP="00086860">
            <w:pPr>
              <w:spacing w:line="360" w:lineRule="auto"/>
              <w:jc w:val="left"/>
              <w:rPr>
                <w:rFonts w:ascii="宋体" w:eastAsia="宋体" w:hAnsi="宋体" w:cs="宋体"/>
                <w:sz w:val="24"/>
              </w:rPr>
            </w:pPr>
            <w:r w:rsidRPr="006D2F36">
              <w:rPr>
                <w:rFonts w:ascii="宋体" w:eastAsia="宋体" w:hAnsi="宋体" w:cs="宋体" w:hint="eastAsia"/>
                <w:sz w:val="24"/>
              </w:rPr>
              <w:t>非省民生市场，长期销售者＞15户，原则上≥100批次/月，水产品每周快检不少于1天；长期销售者≤15户，原则上≥50批次/月。</w:t>
            </w:r>
          </w:p>
        </w:tc>
      </w:tr>
    </w:tbl>
    <w:p w14:paraId="1FF8744A"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备注：</w:t>
      </w:r>
    </w:p>
    <w:p w14:paraId="19920537"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原则上每月对农贸市场、大型超市、新业态等内所有蔬菜、水产品固定经营户及主要经营种类实现全覆盖抽检，特别是农贸市场、大型超市、新业态等售卖的重点品种每个月要覆盖一次抽检，参照《食品（食用农产品）快检品种和项目表》。可根据农贸市场、大型超市、新业态等经营项目及当地消费习惯，增加选取销售量大、风险较高的食用农产品品种进行快检。有特殊情况的经采购人确认后中标供应商可以根据实际情况适当调整抽检比例。</w:t>
      </w:r>
    </w:p>
    <w:p w14:paraId="11DEC9A7"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2）每个样品的抽样量不得少于50g，留样时间不得少于48小时。</w:t>
      </w:r>
    </w:p>
    <w:p w14:paraId="2AEAC7C3"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lang w:eastAsia="zh-CN"/>
        </w:rPr>
        <w:t>3</w:t>
      </w:r>
      <w:r w:rsidRPr="006D2F36">
        <w:rPr>
          <w:rFonts w:ascii="宋体" w:eastAsia="宋体" w:hAnsi="宋体"/>
          <w:sz w:val="24"/>
          <w:szCs w:val="24"/>
        </w:rPr>
        <w:t>）超市等其他食用农产品销售主体快检任务数量参照本表执行。</w:t>
      </w:r>
    </w:p>
    <w:p w14:paraId="0BFE513F"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（4）快检设备、试剂和文书</w:t>
      </w:r>
    </w:p>
    <w:p w14:paraId="367F835A"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快检试剂：中标供应商提供。为确保食用农产品快检工作质量，应使用质量合格、来源合法的快检试剂，并做好快检试剂的验收、使用和出入库记录。投放至农贸市场、大型超市、新业态等快检试剂应配套相应的设备设施、耗材，满足快检工作要求。</w:t>
      </w:r>
    </w:p>
    <w:p w14:paraId="54DEE6A4"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快检设备及其配套用具：可使用农贸市场、大型超市、新业态等快检设备及其配套用具，如遇农贸市场、大型超市、新业态等无快检设备或配套工具，或其无法正常使用等情况时，中标供应商应及时提供相应的设备（包括但不限于农残仪、离心机、氮吹仪等设备）和配套用具，确保快检工作正常开展，使用的检验设备和耗材应适用于现场快速检测，达到国家及相关标准要求。中标供应商应对农贸市场、大型超市、新业态内</w:t>
      </w:r>
      <w:r w:rsidRPr="006D2F36">
        <w:rPr>
          <w:rFonts w:ascii="宋体" w:eastAsia="宋体" w:hAnsi="宋体"/>
          <w:sz w:val="24"/>
          <w:szCs w:val="24"/>
        </w:rPr>
        <w:lastRenderedPageBreak/>
        <w:t>的农残仪等设备每年至少进行1次期间核查或计量校准。采购人不定期抽查所用快速检测设备和试剂耗材质量，因中标供应商使用不合格快速检测设备和试剂耗材造成的损失及纠纷由中标供应商负责。</w:t>
      </w:r>
    </w:p>
    <w:p w14:paraId="0642FE58"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3）快检文书：中标供应商配合印制。根据采购人制定的快检工作文件，中标供应商按规定要求为服务对象印制快检相关文书，并指导服务对象准确填写和妥善保存，以备核查。</w:t>
      </w:r>
    </w:p>
    <w:p w14:paraId="53242480"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（5）快检操作标准</w:t>
      </w:r>
    </w:p>
    <w:p w14:paraId="2C99149F"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中标供应商应会同服务对象严格按照《食品快速检测工作规范》《食品快速检测工作操作细则》等标准、规范，以及采购人有关快检工作的规定要求，按程序、依步骤开展快检，做好抽样、留样、检验、实验室内务管理等工作。</w:t>
      </w:r>
    </w:p>
    <w:p w14:paraId="07B8F49A"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农贸市场、大型超市、新业态等负责无偿提供必要的现场服务配合条件，包括检测场地、用水用电，以及自主检测需配套的消耗品。</w:t>
      </w:r>
    </w:p>
    <w:p w14:paraId="5D8C6D71"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（6）快检信息公示和上报</w:t>
      </w:r>
    </w:p>
    <w:p w14:paraId="6F4F7C69"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由中标供应商协助，在农贸市场、大型超市显著位置设置公示栏（电子屏），每天上午（最晚不得超过上午10点）公示快检结果信息（由采购人提供样式）；同时，会同农贸市场、大型超市每天及时将快检数据上传到省、市快检信息系统（由采购人提供样式）。</w:t>
      </w:r>
    </w:p>
    <w:p w14:paraId="5764CBB8"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（7）后续处理</w:t>
      </w:r>
    </w:p>
    <w:p w14:paraId="50E82A2F"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中标供应商应协助做好快检不合格食用农产品的下架、监督抽检、复检等工作。对经快检不合格的食用农产品，中标供应商要协助监管部门督促农贸市场、大型超市、新业态开办者及时填写《食用农产品快检不合格结果告知书》（由采购人提供样式），在30分钟内将结果告知经营者，并要求暂停销售不合格食用农产品。对快检结果无异议的，中标供应商要协助农贸市场、大型超市、新业态等对快检不合格食用农产品采取无害化处理、销毁等措施，防止其再次流入市场；对快检结果有异议的，中标供应商要协助农贸市场、大型超市、新业态等通知属地监管部门进行抽样检验确认后依法查处。对快检不合格经营者，中标供应商要协助农贸市场、大型超市、新业态等持续跟踪、加强自检。</w:t>
      </w:r>
    </w:p>
    <w:p w14:paraId="75A72CD4"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（8）技术比对</w:t>
      </w:r>
    </w:p>
    <w:p w14:paraId="296FC677"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项目服务期间，中标供应商应与农贸市场、大型超市、新业态等开展技术比对工作，提升农贸市场、大型超市快检人员技术能力和广州市快检工作水平，中标供应商派出的技术服务人员应每周独立完成样品抽取、检测、结果公示、数据上传、不合格品后处理</w:t>
      </w:r>
      <w:r w:rsidRPr="006D2F36">
        <w:rPr>
          <w:rFonts w:ascii="宋体" w:eastAsia="宋体" w:hAnsi="宋体"/>
          <w:sz w:val="24"/>
          <w:szCs w:val="24"/>
        </w:rPr>
        <w:lastRenderedPageBreak/>
        <w:t>等全过程。技术比对项目、批次、频率按采购人技术比对方案要求进行，批发市场、零售市场（民生）每月开展技术比对不少于3次，人员比对不少于1次，原则上至少每2周进行技术比对，每月比对总批次数不少于30批次；零售市场（</w:t>
      </w:r>
      <w:r w:rsidRPr="006D2F36">
        <w:rPr>
          <w:rFonts w:ascii="宋体" w:eastAsia="宋体" w:hAnsi="宋体"/>
          <w:sz w:val="24"/>
          <w:szCs w:val="24"/>
          <w:lang w:eastAsia="zh-CN"/>
        </w:rPr>
        <w:t>长期</w:t>
      </w:r>
      <w:r w:rsidRPr="006D2F36">
        <w:rPr>
          <w:rFonts w:ascii="宋体" w:eastAsia="宋体" w:hAnsi="宋体"/>
          <w:sz w:val="24"/>
          <w:szCs w:val="24"/>
        </w:rPr>
        <w:t>经营户</w:t>
      </w:r>
      <w:r w:rsidRPr="006D2F36">
        <w:rPr>
          <w:rFonts w:ascii="宋体" w:eastAsia="宋体" w:hAnsi="宋体"/>
          <w:sz w:val="24"/>
          <w:szCs w:val="24"/>
          <w:lang w:eastAsia="zh-CN"/>
        </w:rPr>
        <w:t>＞</w:t>
      </w:r>
      <w:r w:rsidRPr="006D2F36">
        <w:rPr>
          <w:rFonts w:ascii="宋体" w:eastAsia="宋体" w:hAnsi="宋体"/>
          <w:sz w:val="24"/>
          <w:szCs w:val="24"/>
        </w:rPr>
        <w:t>15户）、大型超市每2个月开展技术比对不少于3次，每2个月至少开展1次人员比对，每2个月比对总批次数不少于30批次。零售市场（经营户</w:t>
      </w:r>
      <w:r w:rsidRPr="006D2F36">
        <w:rPr>
          <w:rFonts w:ascii="宋体" w:eastAsia="宋体" w:hAnsi="宋体"/>
          <w:sz w:val="24"/>
          <w:szCs w:val="24"/>
          <w:lang w:eastAsia="zh-CN"/>
        </w:rPr>
        <w:t>≤</w:t>
      </w:r>
      <w:r w:rsidRPr="006D2F36">
        <w:rPr>
          <w:rFonts w:ascii="宋体" w:eastAsia="宋体" w:hAnsi="宋体"/>
          <w:sz w:val="24"/>
          <w:szCs w:val="24"/>
        </w:rPr>
        <w:t>15户）每2个月开展技术比对不少于3次，每2个月至少开展1次人员比对，每2个月比对总批次数不少于15批次。对于在农贸市场较难抽取的高风险品种，中标供应商应购买样品开展技术比对工作。</w:t>
      </w:r>
    </w:p>
    <w:p w14:paraId="401D8A0A"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（9）快检室和档案整理</w:t>
      </w:r>
    </w:p>
    <w:p w14:paraId="48456E0F"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中标供应商应指导、协助农贸市场、大型超市快检人员收集、整理快检资料，保存好原始记录本和快检结果凭证（由采购人提供样式，保存期限不得少于2年），并保持农贸市场、大型超市快检室干净卫生、整洁。对检测中发现有问题的产品，应当做好专门的档案管理工作，加强台账记录，以备核查。</w:t>
      </w:r>
    </w:p>
    <w:p w14:paraId="2A9C19C8"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（10）技术培训</w:t>
      </w:r>
    </w:p>
    <w:p w14:paraId="4195C973"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中标供应商应对派出服务人员开展快检理论和实操培训，建立快检培训和考核档案，服务人员须持证上岗。中标供应商还应组织辖区内的农贸市场、大型超市快检人员（含新进快检人员）进行集中培训和现场培训，集中培训每年至少开展1-2次，培训总时长不少于</w:t>
      </w:r>
      <w:r w:rsidRPr="006D2F36">
        <w:rPr>
          <w:rFonts w:ascii="宋体" w:eastAsia="宋体" w:hAnsi="宋体"/>
          <w:sz w:val="24"/>
          <w:szCs w:val="24"/>
          <w:lang w:eastAsia="zh-CN"/>
        </w:rPr>
        <w:t>15</w:t>
      </w:r>
      <w:r w:rsidRPr="006D2F36">
        <w:rPr>
          <w:rFonts w:ascii="宋体" w:eastAsia="宋体" w:hAnsi="宋体"/>
          <w:sz w:val="24"/>
          <w:szCs w:val="24"/>
        </w:rPr>
        <w:t>小时/人/年，对服务对象的快检人员培训率达到100%。技术培训内容由采购人提供。</w:t>
      </w:r>
    </w:p>
    <w:p w14:paraId="2A5E18AB"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（11）其他根据工作提出的服务技术要求</w:t>
      </w:r>
    </w:p>
    <w:p w14:paraId="76E5346E"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快检结果验证。中标供应商配合采购人对快检不合格品按法定方法进行检测，验证快检结果的准确性，规范食品快检工作。中标供应商如未单独获CMA/CMAF、CATL和CNAS资质认证，报采购人同意后，可委托有资质的检测机构配合开展。</w:t>
      </w:r>
    </w:p>
    <w:p w14:paraId="521957C5" w14:textId="77777777" w:rsidR="00985182" w:rsidRPr="006D2F36" w:rsidRDefault="00985182" w:rsidP="00985182">
      <w:pPr>
        <w:pStyle w:val="null3"/>
        <w:widowControl w:val="0"/>
        <w:spacing w:line="360" w:lineRule="auto"/>
        <w:ind w:firstLine="420"/>
        <w:jc w:val="both"/>
        <w:rPr>
          <w:rFonts w:ascii="宋体" w:eastAsia="宋体" w:hAnsi="宋体" w:hint="default"/>
          <w:sz w:val="24"/>
          <w:szCs w:val="24"/>
        </w:rPr>
      </w:pPr>
      <w:r w:rsidRPr="006D2F36">
        <w:rPr>
          <w:rFonts w:ascii="宋体" w:eastAsia="宋体" w:hAnsi="宋体"/>
          <w:sz w:val="24"/>
          <w:szCs w:val="24"/>
        </w:rPr>
        <w:t>2）快检方法研发。中标供应商配合采购人对监督抽检、快速检测高风险项目收集各类型检测数据，研发快速检测方法、标准，提升快检工作靶向性。</w:t>
      </w:r>
    </w:p>
    <w:p w14:paraId="31490B7E" w14:textId="77777777" w:rsidR="00985182" w:rsidRPr="006D2F36" w:rsidRDefault="00985182" w:rsidP="00985182">
      <w:pPr>
        <w:pStyle w:val="null3"/>
        <w:widowControl w:val="0"/>
        <w:spacing w:line="360" w:lineRule="auto"/>
        <w:ind w:firstLine="420"/>
        <w:jc w:val="both"/>
        <w:rPr>
          <w:rFonts w:ascii="宋体" w:eastAsia="宋体" w:hAnsi="宋体" w:hint="default"/>
          <w:sz w:val="24"/>
          <w:szCs w:val="24"/>
        </w:rPr>
      </w:pPr>
      <w:r w:rsidRPr="006D2F36">
        <w:rPr>
          <w:rFonts w:ascii="宋体" w:eastAsia="宋体" w:hAnsi="宋体"/>
          <w:sz w:val="24"/>
          <w:szCs w:val="24"/>
        </w:rPr>
        <w:t>3）技术支持。本服务中涉及的新闻发布、舆(</w:t>
      </w:r>
      <w:proofErr w:type="spellStart"/>
      <w:r w:rsidRPr="006D2F36">
        <w:rPr>
          <w:rFonts w:ascii="宋体" w:eastAsia="宋体" w:hAnsi="宋体"/>
          <w:sz w:val="24"/>
          <w:szCs w:val="24"/>
        </w:rPr>
        <w:t>yu</w:t>
      </w:r>
      <w:proofErr w:type="spellEnd"/>
      <w:r w:rsidRPr="006D2F36">
        <w:rPr>
          <w:rFonts w:ascii="宋体" w:eastAsia="宋体" w:hAnsi="宋体"/>
          <w:sz w:val="24"/>
          <w:szCs w:val="24"/>
        </w:rPr>
        <w:t>)情应对、应急处置等相关工作，如进口冷链食品疫情防控、非洲猪瘟防控等，中标供应商应积极提供技术支持，包括安排专家接受咨询、参加研讨、提出建议、提供抽样检验服务等。</w:t>
      </w:r>
    </w:p>
    <w:p w14:paraId="5A4A9BF7" w14:textId="77777777" w:rsidR="00985182" w:rsidRPr="006D2F36" w:rsidRDefault="00985182" w:rsidP="00985182">
      <w:pPr>
        <w:pStyle w:val="null3"/>
        <w:widowControl w:val="0"/>
        <w:spacing w:line="360" w:lineRule="auto"/>
        <w:ind w:firstLine="420"/>
        <w:jc w:val="both"/>
        <w:rPr>
          <w:rFonts w:ascii="宋体" w:eastAsia="宋体" w:hAnsi="宋体" w:hint="default"/>
          <w:sz w:val="24"/>
          <w:szCs w:val="24"/>
        </w:rPr>
      </w:pPr>
      <w:r w:rsidRPr="006D2F36">
        <w:rPr>
          <w:rFonts w:ascii="宋体" w:eastAsia="宋体" w:hAnsi="宋体"/>
          <w:sz w:val="24"/>
          <w:szCs w:val="24"/>
        </w:rPr>
        <w:t>4）快检室规范化建设。中标供应商应按采购人的要求对辖区内的所有农贸市场和大型超市开展制度上墙，按标准设置快检室，具体标准由采购人提供，由此产生的费用由中标供应商承担。</w:t>
      </w:r>
    </w:p>
    <w:p w14:paraId="7B4E3F99" w14:textId="77777777" w:rsidR="00985182" w:rsidRPr="006D2F36" w:rsidRDefault="00985182" w:rsidP="00985182">
      <w:pPr>
        <w:pStyle w:val="null3"/>
        <w:widowControl w:val="0"/>
        <w:spacing w:line="360" w:lineRule="auto"/>
        <w:ind w:firstLine="420"/>
        <w:jc w:val="both"/>
        <w:rPr>
          <w:rFonts w:ascii="宋体" w:eastAsia="宋体" w:hAnsi="宋体" w:hint="default"/>
          <w:sz w:val="24"/>
          <w:szCs w:val="24"/>
        </w:rPr>
      </w:pPr>
      <w:r w:rsidRPr="006D2F36">
        <w:rPr>
          <w:rFonts w:ascii="宋体" w:eastAsia="宋体" w:hAnsi="宋体"/>
          <w:sz w:val="24"/>
          <w:szCs w:val="24"/>
        </w:rPr>
        <w:lastRenderedPageBreak/>
        <w:t>5）统一着装。中标供应商派驻到农贸市场、大型超市、新业态等开展食品快速检测技术服务的人员应统一着装、佩戴资格证。</w:t>
      </w:r>
    </w:p>
    <w:p w14:paraId="03EACDDE"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（二）服务保障</w:t>
      </w:r>
    </w:p>
    <w:p w14:paraId="61E865BC"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服务工作应体现科学、客观原则，服务对象无有效投诉。同时，要厉行节约杜绝浪费，提高财政资金使用绩效。</w:t>
      </w:r>
    </w:p>
    <w:p w14:paraId="2B93BDF5"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1、有服务车辆：有完成本项目的车辆。</w:t>
      </w:r>
    </w:p>
    <w:p w14:paraId="5DEB1F9E"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有服务人员：有完成本项目的日常快检服务人员、质量控制人员、平台推广服务人员，以上人员均为正式员工，且已购买个人社保，其中，日常服务人员主要负责日常快速检测技术服务工作，质量控制人员专职负责内部考核、快检结果质量控制等工作，平台推广服务人员，主要负责追溯数据的采集、上传、更新等服务工作。中标供应商应于合同签订后10日内确定派出服务人员名单，并报采购人备案；如服务过程中出现人员变动，中标供应商应于2个工作日内报采购人备案。</w:t>
      </w:r>
    </w:p>
    <w:p w14:paraId="2028D268"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3、有工作流程：组建工作小组；研讨制定具体的工作方案以及实施细则；对参与该项目的工作人员进行培训；对农贸市场、大型超市快检人员进行培训；根据方案及细则开展工作。</w:t>
      </w:r>
    </w:p>
    <w:p w14:paraId="591CA9BC"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4、有工作记录：中标供应商开展服务时，需做好上门服务签到记录（应使用相关签到软件或自行开发软件）、试剂派送记录、现场实验记录等，并按采购人要求定期提供服务工作报告和数据。</w:t>
      </w:r>
    </w:p>
    <w:p w14:paraId="3BA875DA"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5、有应急响应：中标供应商应快速出动配合采购人开展应急工作，在工作时间内1小时内到达现场；在非工作时间内1.5小时内到达现场。</w:t>
      </w:r>
    </w:p>
    <w:p w14:paraId="48BDFCE5" w14:textId="77777777" w:rsidR="00985182" w:rsidRPr="006D2F36" w:rsidRDefault="00985182" w:rsidP="00985182">
      <w:pPr>
        <w:widowControl/>
        <w:jc w:val="left"/>
        <w:rPr>
          <w:rFonts w:ascii="宋体" w:eastAsia="宋体" w:hAnsi="宋体"/>
          <w:kern w:val="0"/>
          <w:sz w:val="24"/>
          <w:lang w:eastAsia="zh-Hans"/>
        </w:rPr>
      </w:pPr>
      <w:r w:rsidRPr="006D2F36">
        <w:rPr>
          <w:rFonts w:ascii="宋体" w:eastAsia="宋体" w:hAnsi="宋体"/>
          <w:sz w:val="24"/>
        </w:rPr>
        <w:br w:type="page"/>
      </w:r>
    </w:p>
    <w:p w14:paraId="3B9BA8B8" w14:textId="77777777" w:rsidR="00985182" w:rsidRPr="006D2F36" w:rsidRDefault="00985182" w:rsidP="00985182">
      <w:pPr>
        <w:pStyle w:val="null3"/>
        <w:spacing w:line="360" w:lineRule="auto"/>
        <w:ind w:firstLine="420"/>
        <w:jc w:val="both"/>
        <w:rPr>
          <w:rFonts w:ascii="宋体" w:eastAsia="宋体" w:hAnsi="宋体" w:hint="default"/>
          <w:sz w:val="24"/>
          <w:szCs w:val="24"/>
          <w:lang w:eastAsia="zh-CN"/>
        </w:rPr>
      </w:pPr>
    </w:p>
    <w:p w14:paraId="5DA47847"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八、附表</w:t>
      </w:r>
    </w:p>
    <w:p w14:paraId="09A7290B" w14:textId="77777777" w:rsidR="00985182" w:rsidRPr="006D2F36" w:rsidRDefault="00985182" w:rsidP="00985182">
      <w:pPr>
        <w:pStyle w:val="null3"/>
        <w:spacing w:line="360" w:lineRule="auto"/>
        <w:ind w:firstLine="480"/>
        <w:jc w:val="center"/>
        <w:rPr>
          <w:rFonts w:ascii="宋体" w:eastAsia="宋体" w:hAnsi="宋体" w:hint="default"/>
          <w:sz w:val="24"/>
          <w:szCs w:val="24"/>
        </w:rPr>
      </w:pPr>
      <w:r w:rsidRPr="006D2F36">
        <w:rPr>
          <w:rFonts w:ascii="宋体" w:eastAsia="宋体" w:hAnsi="宋体"/>
          <w:b/>
          <w:sz w:val="24"/>
          <w:szCs w:val="24"/>
        </w:rPr>
        <w:t>食品（食用农产品）快检品种和项目表</w:t>
      </w:r>
    </w:p>
    <w:p w14:paraId="6CDE3807"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1.果蔬农药残留项目</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43"/>
        <w:gridCol w:w="3117"/>
        <w:gridCol w:w="5322"/>
      </w:tblGrid>
      <w:tr w:rsidR="00985182" w:rsidRPr="006D2F36" w14:paraId="167FA4C1" w14:textId="77777777" w:rsidTr="00086860">
        <w:tc>
          <w:tcPr>
            <w:tcW w:w="454"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1844C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序号</w:t>
            </w:r>
          </w:p>
        </w:tc>
        <w:tc>
          <w:tcPr>
            <w:tcW w:w="1679"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125C4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快检项目及参数</w:t>
            </w:r>
          </w:p>
        </w:tc>
        <w:tc>
          <w:tcPr>
            <w:tcW w:w="2867"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6B0A8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适用范围</w:t>
            </w:r>
          </w:p>
        </w:tc>
      </w:tr>
      <w:tr w:rsidR="00985182" w:rsidRPr="006D2F36" w14:paraId="1A61F3E9"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E02D1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2DE4C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毒死蜱（0.02mg/kg）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3AE8CF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蔬菜（食荚豌豆除外）</w:t>
            </w:r>
          </w:p>
        </w:tc>
      </w:tr>
      <w:tr w:rsidR="00985182" w:rsidRPr="006D2F36" w14:paraId="416C3D7C"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D6FCE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AFDEE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水胺硫磷（0.05mg/kg）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08748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w:t>
            </w:r>
          </w:p>
        </w:tc>
      </w:tr>
      <w:tr w:rsidR="00985182" w:rsidRPr="006D2F36" w14:paraId="77318A71"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7F85F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3</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43B00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氟虫腈（0.02mg/kg）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AC5895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蔬菜、水果（香蕉除外）</w:t>
            </w:r>
          </w:p>
        </w:tc>
      </w:tr>
      <w:tr w:rsidR="00985182" w:rsidRPr="006D2F36" w14:paraId="63D0EC34"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298FCB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4</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2241FC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多菌灵（0.5mg/kg）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E49FB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抱子甘蓝、菜豆、根芥菜、芦笋、西葫芦、柠檬、柚、李子、樱桃、枣、黑莓、醋栗、草莓、橄榄、无花果、荔枝、菠萝、叶芥菜、韭菜、辣椒、黄瓜、桃、油桃、杏、芒果、香蕉、西瓜、番茄、茄子、梨、山楂、枇杷、榅桲、葡萄、结球莴苣、柑、橘、橙、苹果、猕猴桃</w:t>
            </w:r>
          </w:p>
        </w:tc>
      </w:tr>
      <w:tr w:rsidR="00985182" w:rsidRPr="006D2F36" w14:paraId="2F238036"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1026FD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5</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8A5D7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啶虫脒（0.2mg/kg）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311C9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茄果类蔬菜(番茄、茄子、甜椒、黄秋葵除外)、西葫芦、冬瓜、节瓜、杨梅、火龙果、西瓜、甜瓜、荚不可食豆类蔬菜(蚕豆除外)、头状花序芸薹属类蔬菜(花椰菜、青花菜除外)、荚可食类豆类蔬菜(菜豆、食荚豌豆除外)、结球甘蓝、花椰菜、苦瓜、菜豆、蚕豆、萝卜、柑、橘、橙、柠檬、金橘、葡萄、番木瓜、普通白菜、大白菜、番茄、茄子、甜椒、黄秋葵、黄瓜、南瓜、食荚豌豆、茎用莴苣、叶菜类蔬菜(菠菜、普通白菜、叶用莴苣、茎用莴苣叶、芹菜、大白菜除外)、韭菜、青蒜、柑橘类水果(柑、橘、橙、柠檬、金橘除外)、仁果类水果(苹果除外)、瓜果类水果(西瓜、甜瓜除外)、核果类水果、菜薹、芹菜、豆瓣菜、香蕉、葱、芥蓝、菠菜、叶用莴苣、茎用莴苣叶</w:t>
            </w:r>
          </w:p>
        </w:tc>
      </w:tr>
      <w:tr w:rsidR="00985182" w:rsidRPr="006D2F36" w14:paraId="15DA4437"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FA74E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6</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663A13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克百威（0.02mg/kg）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2D09B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蔬菜、水果</w:t>
            </w:r>
          </w:p>
        </w:tc>
      </w:tr>
      <w:tr w:rsidR="00985182" w:rsidRPr="006D2F36" w14:paraId="1D6E099E"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77B55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7</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74AFC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百菌清（5.0mg/kg）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8787B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头状花序芸薹属类蔬菜(花椰菜、芥蓝、菜薹除外)、菠菜、普通白菜、芹菜、叶用莴苣、大白菜、番茄、茄子、辣椒、甜椒、黄瓜、西葫芦、节瓜、丝瓜、南瓜、冬瓜、苦瓜、笋瓜、豇豆、菜豆、越橘、草莓、西瓜、甜瓜类水果、抱子甘蓝、食荚豌豆、樱桃番茄、洋葱、葱、花椰菜、蕹菜、葡萄、枸杞、芥蓝</w:t>
            </w:r>
          </w:p>
        </w:tc>
      </w:tr>
      <w:tr w:rsidR="00985182" w:rsidRPr="006D2F36" w14:paraId="46179497"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73A43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8</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7016E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腐霉利（0.2mg/kg）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2B102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韭菜、番茄、黄瓜、大蒜、青蒜、花椰菜、茄子、辣椒、茎用莴苣、葡萄、蘑菇类</w:t>
            </w:r>
          </w:p>
        </w:tc>
      </w:tr>
      <w:tr w:rsidR="00985182" w:rsidRPr="006D2F36" w14:paraId="2BE4E3D8"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AC385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9</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F9AF5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氧乐果（0.02mg/kg）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3C807E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蔬菜、水果</w:t>
            </w:r>
          </w:p>
        </w:tc>
      </w:tr>
      <w:tr w:rsidR="00985182" w:rsidRPr="006D2F36" w14:paraId="6335D58B"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0599A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E480B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三唑磷（0.05mg/kg）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2BFA7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蔬菜、水果</w:t>
            </w:r>
          </w:p>
        </w:tc>
      </w:tr>
      <w:tr w:rsidR="00985182" w:rsidRPr="006D2F36" w14:paraId="404EB91C"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4E158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11</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59DBD2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灭蝇胺（0.5mg/kg）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F6F6A5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豇豆、菜豆、扁豆、蚕豆、豌豆、食荚豌豆、芒果、瓜果类水果（西瓜除外）、青花菜、黄瓜、茎用莴苣、西葫芦、苦瓜、葱、甜椒、朝鲜蓟、叶用莴苣、结球莴苣、芹菜</w:t>
            </w:r>
          </w:p>
        </w:tc>
      </w:tr>
      <w:tr w:rsidR="00985182" w:rsidRPr="006D2F36" w14:paraId="1D280A15"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20418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12</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7F00D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氟氯氰菊酯和高效氟氯氰菊酯（0.2mg/kg）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250B47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番茄、茄子、辣椒、韭菜、结球甘蓝、菠菜、芹菜、普通白菜、大白菜、节瓜、苹果、桃、猕猴桃</w:t>
            </w:r>
          </w:p>
        </w:tc>
      </w:tr>
      <w:tr w:rsidR="00985182" w:rsidRPr="006D2F36" w14:paraId="10DF7A52"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177AC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13</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CF0D0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甲拌磷（0.01mg/kg）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327C8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蔬菜、水果</w:t>
            </w:r>
          </w:p>
        </w:tc>
      </w:tr>
      <w:tr w:rsidR="00985182" w:rsidRPr="006D2F36" w14:paraId="431BE801"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644F4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14</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41B55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阿维菌素（0.05mg/kg）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D7FD4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芥蓝、茴香、番茄、甜椒、黄瓜、节瓜、丝瓜、蚕豆、芜菁、甘薯、山药、柑、橘、橙、苹果、梨、油桃、猕猴桃、草莓、杨梅、甜瓜、西瓜、大蒜、洋葱、韭菜、蒜薹、百合、结球甘蓝、青花菜、菠菜、小白菜、青菜、苋菜、茼蒿、叶用莴苣、油麦菜、芜菁叶、芹菜、大白菜、苦瓜、豇豆、姜、枣、芒果、香蕉、食荚豌豆、菜用大豆、葱、菜薹、小油菜、黄秋葵、菜豆、山楂、枸杞、龙眼、番木瓜、菠萝、火龙果、叶芥菜、</w:t>
            </w:r>
            <w:r w:rsidRPr="006D2F36">
              <w:rPr>
                <w:rFonts w:ascii="宋体" w:eastAsia="宋体" w:hAnsi="宋体"/>
                <w:sz w:val="24"/>
                <w:szCs w:val="24"/>
              </w:rPr>
              <w:lastRenderedPageBreak/>
              <w:t>茄子、黑莓、覆盆子、荔枝</w:t>
            </w:r>
          </w:p>
        </w:tc>
      </w:tr>
      <w:tr w:rsidR="00985182" w:rsidRPr="006D2F36" w14:paraId="0B5EC656" w14:textId="77777777" w:rsidTr="00086860">
        <w:tc>
          <w:tcPr>
            <w:tcW w:w="45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0A0411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15</w:t>
            </w:r>
          </w:p>
        </w:tc>
        <w:tc>
          <w:tcPr>
            <w:tcW w:w="1679"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EEDB0D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酶抑制率法农药残留（分光光度法）</w:t>
            </w:r>
          </w:p>
          <w:p w14:paraId="3FA6561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敌百虫：0.1mg/kg</w:t>
            </w:r>
          </w:p>
          <w:p w14:paraId="6B41815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丙溴磷：0.5mg/kg</w:t>
            </w:r>
          </w:p>
          <w:p w14:paraId="4B0C411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灭多威：0.2mg/kg</w:t>
            </w:r>
          </w:p>
          <w:p w14:paraId="302A290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克百威：0.02mg/kg</w:t>
            </w:r>
          </w:p>
          <w:p w14:paraId="5C7506A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敌敌畏：0.2mg/kg</w:t>
            </w:r>
          </w:p>
        </w:tc>
        <w:tc>
          <w:tcPr>
            <w:tcW w:w="286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08CF9F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油菜、菠菜、芹菜、韭菜、普通白菜等果蔬</w:t>
            </w:r>
          </w:p>
        </w:tc>
      </w:tr>
    </w:tbl>
    <w:p w14:paraId="4DEB94E7" w14:textId="77777777" w:rsidR="00985182" w:rsidRPr="006D2F36" w:rsidRDefault="00985182" w:rsidP="00985182">
      <w:pPr>
        <w:pStyle w:val="null3"/>
        <w:spacing w:line="360" w:lineRule="auto"/>
        <w:ind w:firstLine="480"/>
        <w:jc w:val="both"/>
        <w:rPr>
          <w:rFonts w:ascii="宋体" w:eastAsia="宋体" w:hAnsi="宋体" w:hint="default"/>
          <w:sz w:val="24"/>
          <w:szCs w:val="24"/>
        </w:rPr>
      </w:pPr>
    </w:p>
    <w:p w14:paraId="61BC3C94"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2.水产品及畜禽肉蛋类兽药残留项目</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47"/>
        <w:gridCol w:w="1900"/>
        <w:gridCol w:w="2211"/>
        <w:gridCol w:w="4524"/>
      </w:tblGrid>
      <w:tr w:rsidR="00985182" w:rsidRPr="006D2F36" w14:paraId="10C29F95" w14:textId="77777777" w:rsidTr="00086860">
        <w:tc>
          <w:tcPr>
            <w:tcW w:w="36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6CF1B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序号</w:t>
            </w:r>
          </w:p>
        </w:tc>
        <w:tc>
          <w:tcPr>
            <w:tcW w:w="984"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823EF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快检项目及参数</w:t>
            </w:r>
          </w:p>
        </w:tc>
        <w:tc>
          <w:tcPr>
            <w:tcW w:w="1204"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B7689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法规要求</w:t>
            </w:r>
          </w:p>
        </w:tc>
        <w:tc>
          <w:tcPr>
            <w:tcW w:w="245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35672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适用范围及重点品种</w:t>
            </w:r>
          </w:p>
        </w:tc>
      </w:tr>
      <w:tr w:rsidR="00985182" w:rsidRPr="006D2F36" w14:paraId="6F231642"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570BFF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81405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孔雀石绿</w:t>
            </w:r>
          </w:p>
          <w:p w14:paraId="768E531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（2.0µg/kg）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16CBD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农业农村部250号公告：不得检出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969DFD"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w:t>
            </w:r>
          </w:p>
          <w:p w14:paraId="7337FD86"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4605FF61"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黄颡鱼（黄骨鱼）、鳜（桂花鱼）、大菱鲆（多宝鱼）、乌鳢（生鱼）、草鱼（鲩鱼）、胡子鲶（塘鲺）、花鲈、大口黑鲈（加洲鲈）、泥猛鱼、鲫鱼、罗非鱼（福寿鱼）、鳙鱼（大头鱼、花鲢），鲟鱼、石斑鱼、黄鳝等</w:t>
            </w:r>
          </w:p>
        </w:tc>
      </w:tr>
      <w:tr w:rsidR="00985182" w:rsidRPr="006D2F36" w14:paraId="47166410"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19E30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266F1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氯霉素</w:t>
            </w:r>
          </w:p>
          <w:p w14:paraId="1981658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（0.1µg/kg）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420DCA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农业农村部250号公告：不得检出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BE1975"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w:t>
            </w:r>
          </w:p>
          <w:p w14:paraId="56E38414"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鱼类、贝类、虾类、畜禽肉类</w:t>
            </w:r>
          </w:p>
          <w:p w14:paraId="714EE6A7"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7AF38A61"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贝类：菲律宾蛤仔（花甲、花蛤）、白贝、蛏子（竹蛏、縊蛏两类）、方斑东风螺（花螺）、贻贝（青口）、鲍鱼等</w:t>
            </w:r>
          </w:p>
          <w:p w14:paraId="6C1092DD"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鱼类：黄颡鱼（黄骨鱼）、鳜（桂花鱼）、大菱鲆（多宝鱼）、乌鳢（生鱼）、草鱼（鲩鱼）、胡子鲶（塘鲺）、花鲈、大口</w:t>
            </w:r>
            <w:r w:rsidRPr="006D2F36">
              <w:rPr>
                <w:rFonts w:ascii="宋体" w:eastAsia="宋体" w:hAnsi="宋体"/>
                <w:sz w:val="24"/>
                <w:szCs w:val="24"/>
              </w:rPr>
              <w:lastRenderedPageBreak/>
              <w:t>黑鲈（加洲鲈）、泥猛鱼、鲫鱼、罗非鱼（福寿鱼）、鳙鱼（大头鱼、花鲢），鲟鱼、石斑鱼、黄鳝等</w:t>
            </w:r>
          </w:p>
          <w:p w14:paraId="52DF0A37"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虾类：南美白对虾（白对虾）、斑节对虾（草虾、竹节虾）、罗氏沼虾（大头虾）等</w:t>
            </w:r>
          </w:p>
          <w:p w14:paraId="5197C967"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畜禽肉类：猪肉、牛肉、羊肉、鸡肉、鸭肉</w:t>
            </w:r>
          </w:p>
        </w:tc>
      </w:tr>
      <w:tr w:rsidR="00985182" w:rsidRPr="006D2F36" w14:paraId="766CBC81"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109860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3</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56716E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呋喃唑酮代谢物</w:t>
            </w:r>
          </w:p>
          <w:p w14:paraId="7EE57DE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（0.5µg/kg）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1B90F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农业农村部250公告：不得检出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94EE08"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w:t>
            </w:r>
          </w:p>
          <w:p w14:paraId="657C7961"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鱼类、虾类</w:t>
            </w:r>
          </w:p>
          <w:p w14:paraId="73495B39"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603D8381"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黄颡鱼（黄骨鱼）、鳜（桂花鱼）、大菱鲆（多宝鱼）、乌鳢（生鱼）、草鱼（鲩鱼）、胡子鲶（塘鲺）、花鲈、大口黑鲈（加洲鲈）、泥猛鱼、鲫鱼、罗非鱼（福寿鱼）、鳙鱼（大头鱼、花鲢），鲟鱼、石斑鱼、黄鳝等</w:t>
            </w:r>
          </w:p>
          <w:p w14:paraId="32EAD7FC"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虾类：南美白对虾（白对虾）、斑节对虾（草虾、竹节虾）等</w:t>
            </w:r>
          </w:p>
        </w:tc>
      </w:tr>
      <w:tr w:rsidR="00985182" w:rsidRPr="006D2F36" w14:paraId="5611607E"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88988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4</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5029A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呋喃西林代谢物</w:t>
            </w:r>
          </w:p>
          <w:p w14:paraId="695B488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（0.5µg/kg）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FB5BB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农业农村部250公告：不得检出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EFA0CB6"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w:t>
            </w:r>
          </w:p>
          <w:p w14:paraId="39C699EE"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w:t>
            </w:r>
          </w:p>
          <w:p w14:paraId="130C03F3"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4F003580"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黄颡鱼（黄骨鱼）、鳜（桂花鱼）、大菱鲆（多宝鱼）、乌鳢（生鱼）、草鱼（鲩鱼）、胡子鲶（塘鲺）、花鲈、大口黑鲈（加洲鲈）、泥猛鱼、鲫鱼、罗非鱼（福寿鱼）、鳙鱼（大头鱼、花鲢），鲟鱼、石斑鱼、黄鳝等</w:t>
            </w:r>
          </w:p>
        </w:tc>
      </w:tr>
      <w:tr w:rsidR="00985182" w:rsidRPr="006D2F36" w14:paraId="25F8317C"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AF985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5</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2732D6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瘦肉精（莱克多</w:t>
            </w:r>
            <w:r w:rsidRPr="006D2F36">
              <w:rPr>
                <w:rFonts w:ascii="宋体" w:eastAsia="宋体" w:hAnsi="宋体"/>
                <w:sz w:val="24"/>
                <w:szCs w:val="24"/>
              </w:rPr>
              <w:lastRenderedPageBreak/>
              <w:t>巴胺、沙丁胺醇、克伦特罗）</w:t>
            </w:r>
            <w:r w:rsidRPr="006D2F36">
              <w:rPr>
                <w:rFonts w:ascii="宋体" w:eastAsia="宋体" w:hAnsi="宋体"/>
                <w:b/>
                <w:sz w:val="24"/>
                <w:szCs w:val="24"/>
              </w:rPr>
              <w:t>（0.5µg/kg）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A1711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整顿办函〔2010〕</w:t>
            </w:r>
            <w:r w:rsidRPr="006D2F36">
              <w:rPr>
                <w:rFonts w:ascii="宋体" w:eastAsia="宋体" w:hAnsi="宋体"/>
                <w:sz w:val="24"/>
                <w:szCs w:val="24"/>
              </w:rPr>
              <w:lastRenderedPageBreak/>
              <w:t>50号、农业农村部250号公告：不得检出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77CE47C"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lastRenderedPageBreak/>
              <w:t>适用范围：</w:t>
            </w:r>
          </w:p>
          <w:p w14:paraId="6D56546B"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lastRenderedPageBreak/>
              <w:t>牛肉、羊肉、猪肉及副产品</w:t>
            </w:r>
          </w:p>
          <w:p w14:paraId="23F171E0"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00AA7286"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牛肉、羊肉、猪肉及副产品</w:t>
            </w:r>
          </w:p>
        </w:tc>
      </w:tr>
      <w:tr w:rsidR="00985182" w:rsidRPr="006D2F36" w14:paraId="2BB3EEB9"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8F1B5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6</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19C8C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恩诺沙星（以恩诺和环丙沙星之和计）（100µg/kg）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37E0A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31650食品中兽药最大残留限量</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8B2D550"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适用范围：食品动物</w:t>
            </w:r>
          </w:p>
          <w:p w14:paraId="7FAE4C0E"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5CA8A7CD"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鱼类：多宝鱼、带鱼、黄花鱼、草鱼、泥鳅、鲈鱼、鲫鱼、鳊鱼、太阳雨、黄骨鱼、黄鳝、鲤鱼、黑鱼、鲟鱼</w:t>
            </w:r>
          </w:p>
          <w:p w14:paraId="4D3A40E8"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贝类：花甲、沙甲、白贝、贵妃蚌</w:t>
            </w:r>
          </w:p>
          <w:p w14:paraId="4ED8F187"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b/>
                <w:sz w:val="24"/>
                <w:szCs w:val="24"/>
              </w:rPr>
              <w:t>虾类：南美白对虾（白对虾）、斑节对虾（草虾、竹节虾）、罗氏沼虾（大头虾）等</w:t>
            </w:r>
          </w:p>
          <w:p w14:paraId="73B69B6F"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畜禽肉类：乌鸡、猪肉、鸡肉、猪肝、羊肉</w:t>
            </w:r>
          </w:p>
          <w:p w14:paraId="3F75F7E5"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其他：牛蛙、虾类</w:t>
            </w:r>
          </w:p>
        </w:tc>
      </w:tr>
      <w:tr w:rsidR="00985182" w:rsidRPr="006D2F36" w14:paraId="2F255001"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0DA039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7</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C80C7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氟苯尼考</w:t>
            </w:r>
            <w:r w:rsidRPr="006D2F36">
              <w:rPr>
                <w:rFonts w:ascii="宋体" w:eastAsia="宋体" w:hAnsi="宋体"/>
                <w:b/>
                <w:sz w:val="24"/>
                <w:szCs w:val="24"/>
              </w:rPr>
              <w:t>（10µg/kg）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93514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31650食品中兽药最大残留限量</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1EA09"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w:t>
            </w:r>
          </w:p>
          <w:p w14:paraId="1F9C1B8F"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鸡蛋、鸭蛋、鹅蛋等禽蛋</w:t>
            </w:r>
          </w:p>
          <w:p w14:paraId="42DA10F2"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42C8DF24"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鸡蛋、鸭蛋、鹅蛋等禽蛋</w:t>
            </w:r>
          </w:p>
        </w:tc>
      </w:tr>
      <w:tr w:rsidR="00985182" w:rsidRPr="006D2F36" w14:paraId="43AB8E0B"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7B0DB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8</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CA90D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洛美沙星</w:t>
            </w:r>
            <w:r w:rsidRPr="006D2F36">
              <w:rPr>
                <w:rFonts w:ascii="宋体" w:eastAsia="宋体" w:hAnsi="宋体"/>
                <w:b/>
                <w:sz w:val="24"/>
                <w:szCs w:val="24"/>
              </w:rPr>
              <w:t>（1.0µg/kg）</w:t>
            </w:r>
            <w:r w:rsidRPr="006D2F36">
              <w:rPr>
                <w:rFonts w:ascii="宋体" w:eastAsia="宋体" w:hAnsi="宋体"/>
                <w:sz w:val="24"/>
                <w:szCs w:val="24"/>
              </w:rPr>
              <w:t>、培氟沙星</w:t>
            </w:r>
            <w:r w:rsidRPr="006D2F36">
              <w:rPr>
                <w:rFonts w:ascii="宋体" w:eastAsia="宋体" w:hAnsi="宋体"/>
                <w:b/>
                <w:sz w:val="24"/>
                <w:szCs w:val="24"/>
              </w:rPr>
              <w:t>（1.0µg/kg）</w:t>
            </w:r>
            <w:r w:rsidRPr="006D2F36">
              <w:rPr>
                <w:rFonts w:ascii="宋体" w:eastAsia="宋体" w:hAnsi="宋体"/>
                <w:sz w:val="24"/>
                <w:szCs w:val="24"/>
              </w:rPr>
              <w:t>、氧氟沙星</w:t>
            </w:r>
            <w:r w:rsidRPr="006D2F36">
              <w:rPr>
                <w:rFonts w:ascii="宋体" w:eastAsia="宋体" w:hAnsi="宋体"/>
                <w:b/>
                <w:sz w:val="24"/>
                <w:szCs w:val="24"/>
              </w:rPr>
              <w:t>（2.0µg/kg）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23035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农业农村部公告第2292号</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442D5ED"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适用范围：食品动物</w:t>
            </w:r>
          </w:p>
          <w:p w14:paraId="0315B1FA"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7259853B"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鱼类：黑鱼、黄花鱼、泥鳅、鲈鱼、鲫鱼、清江鱼、黄骨鱼、鲟鱼、草鱼、多宝鱼</w:t>
            </w:r>
          </w:p>
          <w:p w14:paraId="6F59183A"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畜禽肉类：猪肉、乌鸡、牛肉、羊肉、猪肝</w:t>
            </w:r>
          </w:p>
          <w:p w14:paraId="48035A49"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其他：牛蛙</w:t>
            </w:r>
          </w:p>
        </w:tc>
      </w:tr>
      <w:tr w:rsidR="00985182" w:rsidRPr="006D2F36" w14:paraId="133F542D"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75089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9</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D6BB4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土霉素（200µg/kg）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BDC793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31650食品中兽药最大残留限量</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42464E4"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食品动物</w:t>
            </w:r>
          </w:p>
        </w:tc>
      </w:tr>
      <w:tr w:rsidR="00985182" w:rsidRPr="006D2F36" w14:paraId="59A75AD1"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F8CF18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1B98B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磺胺类</w:t>
            </w:r>
            <w:r w:rsidRPr="006D2F36">
              <w:rPr>
                <w:rFonts w:ascii="宋体" w:eastAsia="宋体" w:hAnsi="宋体"/>
                <w:sz w:val="24"/>
                <w:szCs w:val="24"/>
              </w:rPr>
              <w:lastRenderedPageBreak/>
              <w:t>（100µg/kg）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BDC2D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GB 31650食品中兽</w:t>
            </w:r>
            <w:r w:rsidRPr="006D2F36">
              <w:rPr>
                <w:rFonts w:ascii="宋体" w:eastAsia="宋体" w:hAnsi="宋体"/>
                <w:sz w:val="24"/>
                <w:szCs w:val="24"/>
              </w:rPr>
              <w:lastRenderedPageBreak/>
              <w:t>药最大残留限量</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8E8E509"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lastRenderedPageBreak/>
              <w:t>食品动物</w:t>
            </w:r>
          </w:p>
        </w:tc>
      </w:tr>
      <w:tr w:rsidR="00985182" w:rsidRPr="006D2F36" w14:paraId="23017BD4"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53E7E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11</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F3886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五氯酚酸钠（1.0µg/kg）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6C5370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农业农村部250公告：不得检出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6DBFBCE"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适用范围：食品动物</w:t>
            </w:r>
          </w:p>
          <w:p w14:paraId="6057CA87"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快检重点品种：水产品：鲈鱼、草鱼、多宝鱼、鳜鱼、鲢鱼、鮰鱼、钳鱼、鳝鱼、鲟鱼、鲫鱼、清江鱼、生鱼等；畜禽肉：猪肉、猪肝、鸡肉、鸭肉、羊肉等</w:t>
            </w:r>
          </w:p>
        </w:tc>
      </w:tr>
      <w:tr w:rsidR="00985182" w:rsidRPr="006D2F36" w14:paraId="3067A105"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AF8453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12</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1850B1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地西泮（0.5µg/kg）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807CB6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31650食品中兽药最大残留限量</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E12D1B5"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适用范围：淡水鱼类</w:t>
            </w:r>
          </w:p>
          <w:p w14:paraId="3303FBCC"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快检重点品种：</w:t>
            </w:r>
          </w:p>
          <w:p w14:paraId="3ADFA271"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鲤鱼、鲫鱼、鲢鱼、草鱼、生鱼、桂花鱼、鲈鱼、钳鱼、鲟鱼、鳙鱼、黄鳝等</w:t>
            </w:r>
          </w:p>
        </w:tc>
      </w:tr>
      <w:tr w:rsidR="00985182" w:rsidRPr="006D2F36" w14:paraId="65B86CA6"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98F9B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13</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B16EA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喹乙醇代谢物</w:t>
            </w:r>
          </w:p>
          <w:p w14:paraId="5EEDB4F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（4.0µg/kg）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44FE9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整顿办函〔2011〕1号：不得检出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E8A96C"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适用范围：禽肉、鱼类、畜肉</w:t>
            </w:r>
          </w:p>
        </w:tc>
      </w:tr>
      <w:tr w:rsidR="00985182" w:rsidRPr="006D2F36" w14:paraId="2C3295A6" w14:textId="77777777" w:rsidTr="00086860">
        <w:tc>
          <w:tcPr>
            <w:tcW w:w="36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2D030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14</w:t>
            </w:r>
          </w:p>
        </w:tc>
        <w:tc>
          <w:tcPr>
            <w:tcW w:w="98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DA24D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金刚烷胺</w:t>
            </w:r>
          </w:p>
          <w:p w14:paraId="47C5464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（2.0µg/kg）</w:t>
            </w:r>
          </w:p>
        </w:tc>
        <w:tc>
          <w:tcPr>
            <w:tcW w:w="1204"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2594F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农业部560公告：不得检出</w:t>
            </w:r>
          </w:p>
        </w:tc>
        <w:tc>
          <w:tcPr>
            <w:tcW w:w="245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CFAD28" w14:textId="77777777" w:rsidR="00985182" w:rsidRPr="006D2F36" w:rsidRDefault="00985182" w:rsidP="00086860">
            <w:pPr>
              <w:pStyle w:val="null3"/>
              <w:spacing w:line="360" w:lineRule="auto"/>
              <w:rPr>
                <w:rFonts w:ascii="宋体" w:eastAsia="宋体" w:hAnsi="宋体" w:hint="default"/>
                <w:sz w:val="24"/>
                <w:szCs w:val="24"/>
              </w:rPr>
            </w:pPr>
            <w:r w:rsidRPr="006D2F36">
              <w:rPr>
                <w:rFonts w:ascii="宋体" w:eastAsia="宋体" w:hAnsi="宋体"/>
                <w:sz w:val="24"/>
                <w:szCs w:val="24"/>
              </w:rPr>
              <w:t>适用范围：禽肉</w:t>
            </w:r>
          </w:p>
        </w:tc>
      </w:tr>
    </w:tbl>
    <w:p w14:paraId="2BA3CB09" w14:textId="77777777" w:rsidR="00985182" w:rsidRPr="006D2F36" w:rsidRDefault="00985182" w:rsidP="00985182">
      <w:pPr>
        <w:pStyle w:val="null3"/>
        <w:spacing w:line="360" w:lineRule="auto"/>
        <w:ind w:firstLine="480"/>
        <w:jc w:val="both"/>
        <w:rPr>
          <w:rFonts w:ascii="宋体" w:eastAsia="宋体" w:hAnsi="宋体" w:hint="default"/>
          <w:sz w:val="24"/>
          <w:szCs w:val="24"/>
        </w:rPr>
      </w:pPr>
    </w:p>
    <w:p w14:paraId="45B0E7EB" w14:textId="77777777" w:rsidR="00985182" w:rsidRPr="006D2F36" w:rsidRDefault="00985182" w:rsidP="00985182">
      <w:pPr>
        <w:pStyle w:val="null3"/>
        <w:spacing w:line="360" w:lineRule="auto"/>
        <w:ind w:firstLine="422"/>
        <w:jc w:val="both"/>
        <w:rPr>
          <w:rFonts w:ascii="宋体" w:eastAsia="宋体" w:hAnsi="宋体" w:hint="default"/>
          <w:sz w:val="24"/>
          <w:szCs w:val="24"/>
        </w:rPr>
      </w:pPr>
      <w:r w:rsidRPr="006D2F36">
        <w:rPr>
          <w:rFonts w:ascii="宋体" w:eastAsia="宋体" w:hAnsi="宋体"/>
          <w:b/>
          <w:sz w:val="24"/>
          <w:szCs w:val="24"/>
        </w:rPr>
        <w:t>3.食品快检项目</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71"/>
        <w:gridCol w:w="2223"/>
        <w:gridCol w:w="2042"/>
        <w:gridCol w:w="2733"/>
        <w:gridCol w:w="1513"/>
      </w:tblGrid>
      <w:tr w:rsidR="00985182" w:rsidRPr="006D2F36" w14:paraId="55D6D029" w14:textId="77777777" w:rsidTr="00086860">
        <w:tc>
          <w:tcPr>
            <w:tcW w:w="41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BDFF6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序号</w:t>
            </w:r>
          </w:p>
        </w:tc>
        <w:tc>
          <w:tcPr>
            <w:tcW w:w="1197"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FD0FB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快检项目及参数</w:t>
            </w:r>
          </w:p>
        </w:tc>
        <w:tc>
          <w:tcPr>
            <w:tcW w:w="1100"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513A9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法规要求</w:t>
            </w:r>
          </w:p>
        </w:tc>
        <w:tc>
          <w:tcPr>
            <w:tcW w:w="1472"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40D16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抽检品种（括号为俗名）</w:t>
            </w:r>
          </w:p>
        </w:tc>
        <w:tc>
          <w:tcPr>
            <w:tcW w:w="815"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AD1DA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建议产品</w:t>
            </w:r>
          </w:p>
          <w:p w14:paraId="745757F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b/>
                <w:sz w:val="24"/>
                <w:szCs w:val="24"/>
              </w:rPr>
              <w:t>检出限</w:t>
            </w:r>
          </w:p>
        </w:tc>
      </w:tr>
      <w:tr w:rsidR="00985182" w:rsidRPr="006D2F36" w14:paraId="439D4CF4"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FC938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0B48BB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罂粟壳（100µg/kg）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95FE37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禁毒办通〔2014〕62号：禁用</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EA6F25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火锅、火锅底料、火锅调料、卤水汁、各种汤料等食品</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5AB31A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100µg/kg</w:t>
            </w:r>
          </w:p>
        </w:tc>
      </w:tr>
      <w:tr w:rsidR="00985182" w:rsidRPr="006D2F36" w14:paraId="43E26E51"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49E12C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42D92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黄曲霉毒素B1（玉米油、花生油为20µg/kg；其他植物油脂为10µg/kg</w:t>
            </w:r>
          </w:p>
          <w:p w14:paraId="0291488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饲料：1.0µg/kg）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A97D54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2761-2017：限量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DD0EA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粮油，食品，饲料</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4873C89"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玉米油、花生油为20µg/kg；其他植物油脂为10µg/kg</w:t>
            </w:r>
          </w:p>
          <w:p w14:paraId="432A2BE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饲料：1.0µg/kg</w:t>
            </w:r>
          </w:p>
        </w:tc>
      </w:tr>
      <w:tr w:rsidR="00985182" w:rsidRPr="006D2F36" w14:paraId="3F36D839"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0AF04D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3</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5ACAF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黄曲霉毒素M1</w:t>
            </w:r>
          </w:p>
          <w:p w14:paraId="7729F59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（0.5 µg/kg）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FBEBB9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GB 2761-2017：限</w:t>
            </w:r>
            <w:r w:rsidRPr="006D2F36">
              <w:rPr>
                <w:rFonts w:ascii="宋体" w:eastAsia="宋体" w:hAnsi="宋体"/>
                <w:sz w:val="24"/>
                <w:szCs w:val="24"/>
              </w:rPr>
              <w:lastRenderedPageBreak/>
              <w:t>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32EF90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生鲜乳、灭菌乳（巴氏奶、</w:t>
            </w:r>
            <w:r w:rsidRPr="006D2F36">
              <w:rPr>
                <w:rFonts w:ascii="宋体" w:eastAsia="宋体" w:hAnsi="宋体"/>
                <w:sz w:val="24"/>
                <w:szCs w:val="24"/>
              </w:rPr>
              <w:lastRenderedPageBreak/>
              <w:t>UHT奶）</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1365D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 xml:space="preserve">0.5 </w:t>
            </w:r>
            <w:proofErr w:type="gramStart"/>
            <w:r w:rsidRPr="006D2F36">
              <w:rPr>
                <w:rFonts w:ascii="宋体" w:eastAsia="宋体" w:hAnsi="宋体"/>
                <w:sz w:val="24"/>
                <w:szCs w:val="24"/>
              </w:rPr>
              <w:t>µg</w:t>
            </w:r>
            <w:proofErr w:type="gramEnd"/>
            <w:r w:rsidRPr="006D2F36">
              <w:rPr>
                <w:rFonts w:ascii="宋体" w:eastAsia="宋体" w:hAnsi="宋体"/>
                <w:sz w:val="24"/>
                <w:szCs w:val="24"/>
              </w:rPr>
              <w:t>/kg</w:t>
            </w:r>
          </w:p>
        </w:tc>
      </w:tr>
      <w:tr w:rsidR="00985182" w:rsidRPr="006D2F36" w14:paraId="49B620A6"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11EAE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4</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86E9FB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玉米赤霉烯酮（60 µg/kg）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F17DC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2761-2017、GB13078-2017：限量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974114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谷物，饲料中玉米赤霉烯酮残留</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4C737D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 xml:space="preserve">60 </w:t>
            </w:r>
            <w:proofErr w:type="gramStart"/>
            <w:r w:rsidRPr="006D2F36">
              <w:rPr>
                <w:rFonts w:ascii="宋体" w:eastAsia="宋体" w:hAnsi="宋体"/>
                <w:sz w:val="24"/>
                <w:szCs w:val="24"/>
              </w:rPr>
              <w:t>µg</w:t>
            </w:r>
            <w:proofErr w:type="gramEnd"/>
            <w:r w:rsidRPr="006D2F36">
              <w:rPr>
                <w:rFonts w:ascii="宋体" w:eastAsia="宋体" w:hAnsi="宋体"/>
                <w:sz w:val="24"/>
                <w:szCs w:val="24"/>
              </w:rPr>
              <w:t>/kg</w:t>
            </w:r>
          </w:p>
        </w:tc>
      </w:tr>
      <w:tr w:rsidR="00985182" w:rsidRPr="006D2F36" w14:paraId="3A072D73"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0F6F9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5</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A382A2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溴酸钾</w:t>
            </w:r>
          </w:p>
          <w:p w14:paraId="67B4F1A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（30 mg/kg）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3A7805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卫生部公告(2005年第9号)、</w:t>
            </w:r>
          </w:p>
          <w:p w14:paraId="6BF2656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GB2760-2014：不得检出</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D2A548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小麦粉、面粉或面粉制品、薯片</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BF8920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30 mg/kg</w:t>
            </w:r>
          </w:p>
        </w:tc>
      </w:tr>
      <w:tr w:rsidR="00985182" w:rsidRPr="006D2F36" w14:paraId="5C966583"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67680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6</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A0E807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苯甲酸钠（0.05 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62A68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2760-2014：限量/不得添加</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9C42D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饮料、蜂蜜(不得添加)</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DBD273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0.05 g/kg</w:t>
            </w:r>
          </w:p>
        </w:tc>
      </w:tr>
      <w:tr w:rsidR="00985182" w:rsidRPr="006D2F36" w14:paraId="07383C15"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0C1283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7</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3150E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山梨酸钾（0.05 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F87B5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2760-2014：限量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A17E6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食品、饮料</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87AB9D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0.05 g/kg</w:t>
            </w:r>
          </w:p>
        </w:tc>
      </w:tr>
      <w:tr w:rsidR="00985182" w:rsidRPr="006D2F36" w14:paraId="0E15D3D4"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365B657"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8</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10F0B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甲醛</w:t>
            </w:r>
          </w:p>
          <w:p w14:paraId="64F040E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 mg/kg）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FF79BC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2760-2014：不得添加</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91F759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冰鲜水产品、畜肉，水产制品、水</w:t>
            </w:r>
          </w:p>
          <w:p w14:paraId="16EFBF8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发品、水果、酱菜、蔬菜等</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6949B4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 mg/kg</w:t>
            </w:r>
          </w:p>
        </w:tc>
      </w:tr>
      <w:tr w:rsidR="00985182" w:rsidRPr="006D2F36" w14:paraId="4A3DFFB2"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66C281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9</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E4B879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吊白块</w:t>
            </w:r>
          </w:p>
          <w:p w14:paraId="229CDE4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（20 mg/kg）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09303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《食品中可能违法添加的非食用物质和易滥用的食品添加剂名单》、GB 2760-2014：禁用</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68CDFE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豆类制品（如：腐竹）、米面制品</w:t>
            </w:r>
          </w:p>
          <w:p w14:paraId="5576032C"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（如：米粉、年糕、馒头）、农副产品（如：竹笋、白糖、榨菜）等</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B64848E"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20 mg/kg</w:t>
            </w:r>
          </w:p>
        </w:tc>
      </w:tr>
      <w:tr w:rsidR="00985182" w:rsidRPr="006D2F36" w14:paraId="3D62AEA6"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7872DC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7F3E42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亚硝酸盐</w:t>
            </w:r>
          </w:p>
          <w:p w14:paraId="5284F3E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 mg/kg）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18EAEA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2760-2014：限量/不得添加</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9D00C0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肉类制品（如：腊肉、香肠、卤肉）、蔬菜、水果罐头，酱腌菜等</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6B031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 mg/kg</w:t>
            </w:r>
          </w:p>
        </w:tc>
      </w:tr>
      <w:tr w:rsidR="00985182" w:rsidRPr="006D2F36" w14:paraId="16BDC496"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DD2E4C2"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11</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9EA0C5"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碘盐含碘</w:t>
            </w:r>
          </w:p>
          <w:p w14:paraId="568A8B8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（20 mg/kg）</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C18359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26878-2011</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CC3FB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盐的含碘量</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1B4235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20 mg/kg</w:t>
            </w:r>
          </w:p>
        </w:tc>
      </w:tr>
      <w:tr w:rsidR="00985182" w:rsidRPr="006D2F36" w14:paraId="427B63F7"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92B768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12</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36DD554"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亚铁氰化钾</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79DE6A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2760-2014：限量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FA5BD00"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食盐的抗结剂食盐中亚铁氰化钾的含量</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509546"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 mg/kg</w:t>
            </w:r>
          </w:p>
        </w:tc>
      </w:tr>
      <w:tr w:rsidR="00985182" w:rsidRPr="006D2F36" w14:paraId="287B6D21"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2B6C3C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lastRenderedPageBreak/>
              <w:t>13</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881D3A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罗丹明B</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A295FF"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《食品中可能违法添加的非食用物质和易滥用的食品添加剂名单》、GB 2760-2014：禁用</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361450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辣椒粉、辣椒酱</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2253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 xml:space="preserve">5 </w:t>
            </w:r>
            <w:proofErr w:type="gramStart"/>
            <w:r w:rsidRPr="006D2F36">
              <w:rPr>
                <w:rFonts w:ascii="宋体" w:eastAsia="宋体" w:hAnsi="宋体"/>
                <w:sz w:val="24"/>
                <w:szCs w:val="24"/>
              </w:rPr>
              <w:t>µg</w:t>
            </w:r>
            <w:proofErr w:type="gramEnd"/>
            <w:r w:rsidRPr="006D2F36">
              <w:rPr>
                <w:rFonts w:ascii="宋体" w:eastAsia="宋体" w:hAnsi="宋体"/>
                <w:sz w:val="24"/>
                <w:szCs w:val="24"/>
              </w:rPr>
              <w:t>/kg</w:t>
            </w:r>
          </w:p>
        </w:tc>
      </w:tr>
      <w:tr w:rsidR="00985182" w:rsidRPr="006D2F36" w14:paraId="100A1B63"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21647E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14</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D15C9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吗啡、可待因成分</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9DA918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《中华人民共和国食品安全法》</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10DE57A"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经液体调味料、火锅底料、麻辣烫底料或其他食用汤料等勾兑、调配或添加形成的液体食品；经调味酱、调味油脂、火锅底料、麻辣烫底料、蘸料、酱油或其他半固体调味料等勾兑、调配或添加形成的半固体食品；经香辛香料、复合调味料等勾兑、调配或添加形成的固体食品；以及配制醋或调味醋等食用醋</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D292F58"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 xml:space="preserve">40 </w:t>
            </w:r>
            <w:proofErr w:type="gramStart"/>
            <w:r w:rsidRPr="006D2F36">
              <w:rPr>
                <w:rFonts w:ascii="宋体" w:eastAsia="宋体" w:hAnsi="宋体"/>
                <w:sz w:val="24"/>
                <w:szCs w:val="24"/>
              </w:rPr>
              <w:t>µg</w:t>
            </w:r>
            <w:proofErr w:type="gramEnd"/>
            <w:r w:rsidRPr="006D2F36">
              <w:rPr>
                <w:rFonts w:ascii="宋体" w:eastAsia="宋体" w:hAnsi="宋体"/>
                <w:sz w:val="24"/>
                <w:szCs w:val="24"/>
              </w:rPr>
              <w:t>/kg</w:t>
            </w:r>
          </w:p>
        </w:tc>
      </w:tr>
      <w:tr w:rsidR="00985182" w:rsidRPr="006D2F36" w14:paraId="43D165EE" w14:textId="77777777" w:rsidTr="00086860">
        <w:tc>
          <w:tcPr>
            <w:tcW w:w="4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EC9655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15</w:t>
            </w:r>
          </w:p>
        </w:tc>
        <w:tc>
          <w:tcPr>
            <w:tcW w:w="1197"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F41227B"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呕吐毒素</w:t>
            </w:r>
          </w:p>
        </w:tc>
        <w:tc>
          <w:tcPr>
            <w:tcW w:w="1100"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0D48FF1"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GB 2761-2017：限量</w:t>
            </w:r>
          </w:p>
        </w:tc>
        <w:tc>
          <w:tcPr>
            <w:tcW w:w="1472"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5A2E06D"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谷物加工品、谷物碾磨加工品</w:t>
            </w:r>
          </w:p>
        </w:tc>
        <w:tc>
          <w:tcPr>
            <w:tcW w:w="815" w:type="pct"/>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4888133" w14:textId="77777777" w:rsidR="00985182" w:rsidRPr="006D2F36" w:rsidRDefault="00985182" w:rsidP="00086860">
            <w:pPr>
              <w:pStyle w:val="null3"/>
              <w:spacing w:line="360" w:lineRule="auto"/>
              <w:jc w:val="center"/>
              <w:rPr>
                <w:rFonts w:ascii="宋体" w:eastAsia="宋体" w:hAnsi="宋体" w:hint="default"/>
                <w:sz w:val="24"/>
                <w:szCs w:val="24"/>
              </w:rPr>
            </w:pPr>
            <w:r w:rsidRPr="006D2F36">
              <w:rPr>
                <w:rFonts w:ascii="宋体" w:eastAsia="宋体" w:hAnsi="宋体"/>
                <w:sz w:val="24"/>
                <w:szCs w:val="24"/>
              </w:rPr>
              <w:t>1.0 mg/kg</w:t>
            </w:r>
          </w:p>
        </w:tc>
      </w:tr>
    </w:tbl>
    <w:p w14:paraId="53404496"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备注：</w:t>
      </w:r>
    </w:p>
    <w:p w14:paraId="63940243"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1.</w:t>
      </w:r>
      <w:r w:rsidRPr="006D2F36">
        <w:rPr>
          <w:rFonts w:ascii="宋体" w:eastAsia="宋体" w:hAnsi="宋体" w:cs="宋体"/>
          <w:sz w:val="24"/>
          <w:szCs w:val="24"/>
        </w:rPr>
        <w:t>中标供应商在农贸市场、大型超市、新业态等开展食用农产品（果蔬、水产品、畜禽肉蛋类）农兽药残留检测，</w:t>
      </w:r>
      <w:r w:rsidRPr="006D2F36">
        <w:rPr>
          <w:rFonts w:ascii="宋体" w:eastAsia="宋体" w:hAnsi="宋体"/>
          <w:sz w:val="24"/>
          <w:szCs w:val="24"/>
          <w:lang w:eastAsia="zh-CN"/>
        </w:rPr>
        <w:t>其中省民生市场自检</w:t>
      </w:r>
      <w:r w:rsidRPr="006D2F36">
        <w:rPr>
          <w:rFonts w:ascii="宋体" w:eastAsia="宋体" w:hAnsi="宋体"/>
          <w:sz w:val="24"/>
          <w:szCs w:val="24"/>
        </w:rPr>
        <w:t>采取胶体金免疫层析法检测果蔬的批次数量原则上应不少于果蔬实际完成批次数量的50%。</w:t>
      </w:r>
    </w:p>
    <w:p w14:paraId="4027A107"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2.中标供应商指导农贸市场、大型超市、新业态等开展水产品兽药残留项目检测，应对组织样进行检测。</w:t>
      </w:r>
    </w:p>
    <w:p w14:paraId="4B595778" w14:textId="77777777" w:rsidR="00985182" w:rsidRPr="006D2F36" w:rsidRDefault="00985182" w:rsidP="00985182">
      <w:pPr>
        <w:pStyle w:val="null3"/>
        <w:spacing w:line="360" w:lineRule="auto"/>
        <w:ind w:firstLine="420"/>
        <w:jc w:val="both"/>
        <w:rPr>
          <w:rFonts w:ascii="宋体" w:eastAsia="宋体" w:hAnsi="宋体" w:hint="default"/>
          <w:sz w:val="24"/>
          <w:szCs w:val="24"/>
        </w:rPr>
      </w:pPr>
      <w:r w:rsidRPr="006D2F36">
        <w:rPr>
          <w:rFonts w:ascii="宋体" w:eastAsia="宋体" w:hAnsi="宋体"/>
          <w:sz w:val="24"/>
          <w:szCs w:val="24"/>
        </w:rPr>
        <w:t>3.中标供应商指导农贸市场、大型超市、新业态等开展畜禽肉蛋类兽药残留项目检测，具体检测项目和检测品种由采购人确定。</w:t>
      </w:r>
    </w:p>
    <w:p w14:paraId="79BE2139" w14:textId="3D7D6CD6" w:rsidR="00985182" w:rsidRPr="00985182" w:rsidRDefault="00985182" w:rsidP="00985182">
      <w:pPr>
        <w:spacing w:line="360" w:lineRule="auto"/>
        <w:rPr>
          <w:rFonts w:ascii="宋体" w:eastAsia="宋体" w:hAnsi="宋体" w:cs="宋体"/>
          <w:b/>
          <w:sz w:val="24"/>
        </w:rPr>
      </w:pPr>
      <w:r w:rsidRPr="006D2F36">
        <w:rPr>
          <w:rFonts w:ascii="宋体" w:eastAsia="宋体" w:hAnsi="宋体"/>
          <w:sz w:val="24"/>
        </w:rPr>
        <w:t>4.采购人可以根据监管实际，以及快速检测技术水平，调整快速检测产品的检出限，并</w:t>
      </w:r>
      <w:r w:rsidRPr="006D2F36">
        <w:rPr>
          <w:rFonts w:ascii="宋体" w:eastAsia="宋体" w:hAnsi="宋体"/>
          <w:sz w:val="24"/>
        </w:rPr>
        <w:lastRenderedPageBreak/>
        <w:t>可以在上述快检品种和项目之外，增加其他快检品种和项目。</w:t>
      </w:r>
      <w:bookmarkEnd w:id="0"/>
    </w:p>
    <w:p w14:paraId="346F3212" w14:textId="77777777" w:rsidR="00985182" w:rsidRPr="00985182" w:rsidRDefault="00985182" w:rsidP="00985182">
      <w:pPr>
        <w:spacing w:line="360" w:lineRule="auto"/>
        <w:rPr>
          <w:rFonts w:ascii="宋体" w:eastAsia="宋体" w:hAnsi="宋体" w:cs="宋体"/>
          <w:b/>
          <w:sz w:val="24"/>
        </w:rPr>
      </w:pPr>
    </w:p>
    <w:p w14:paraId="4D90F221" w14:textId="77777777" w:rsidR="00985182" w:rsidRPr="00985182" w:rsidRDefault="00985182" w:rsidP="00985182">
      <w:pPr>
        <w:spacing w:line="360" w:lineRule="auto"/>
        <w:rPr>
          <w:rFonts w:ascii="宋体" w:eastAsia="宋体" w:hAnsi="宋体" w:cs="宋体"/>
          <w:b/>
          <w:sz w:val="24"/>
        </w:rPr>
      </w:pPr>
    </w:p>
    <w:p w14:paraId="0BDE7BF5" w14:textId="77777777" w:rsidR="00985182" w:rsidRPr="00985182" w:rsidRDefault="00985182" w:rsidP="00985182">
      <w:pPr>
        <w:spacing w:line="360" w:lineRule="auto"/>
        <w:rPr>
          <w:rFonts w:ascii="宋体" w:eastAsia="宋体" w:hAnsi="宋体" w:cs="宋体"/>
          <w:sz w:val="24"/>
        </w:rPr>
      </w:pPr>
    </w:p>
    <w:sectPr w:rsidR="00985182" w:rsidRPr="00985182">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5E67" w14:textId="77777777" w:rsidR="00A37D6A" w:rsidRDefault="00A37D6A" w:rsidP="009675B8">
      <w:r>
        <w:separator/>
      </w:r>
    </w:p>
  </w:endnote>
  <w:endnote w:type="continuationSeparator" w:id="0">
    <w:p w14:paraId="2C0E8610" w14:textId="77777777" w:rsidR="00A37D6A" w:rsidRDefault="00A37D6A" w:rsidP="00967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C625" w14:textId="77777777" w:rsidR="00A37D6A" w:rsidRDefault="00A37D6A" w:rsidP="009675B8">
      <w:r>
        <w:separator/>
      </w:r>
    </w:p>
  </w:footnote>
  <w:footnote w:type="continuationSeparator" w:id="0">
    <w:p w14:paraId="242D15B6" w14:textId="77777777" w:rsidR="00A37D6A" w:rsidRDefault="00A37D6A" w:rsidP="00967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E9A6C7"/>
    <w:multiLevelType w:val="singleLevel"/>
    <w:tmpl w:val="98E9A6C7"/>
    <w:lvl w:ilvl="0">
      <w:start w:val="1"/>
      <w:numFmt w:val="decimal"/>
      <w:suff w:val="nothing"/>
      <w:lvlText w:val="%1）"/>
      <w:lvlJc w:val="left"/>
    </w:lvl>
  </w:abstractNum>
  <w:num w:numId="1" w16cid:durableId="34629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777CB0"/>
    <w:rsid w:val="00060C17"/>
    <w:rsid w:val="001541F2"/>
    <w:rsid w:val="001A7E4F"/>
    <w:rsid w:val="00364F61"/>
    <w:rsid w:val="00386181"/>
    <w:rsid w:val="00563E7B"/>
    <w:rsid w:val="006D2F36"/>
    <w:rsid w:val="0075407B"/>
    <w:rsid w:val="00777771"/>
    <w:rsid w:val="008074BA"/>
    <w:rsid w:val="008427CD"/>
    <w:rsid w:val="00860522"/>
    <w:rsid w:val="009675B8"/>
    <w:rsid w:val="009676A9"/>
    <w:rsid w:val="00985182"/>
    <w:rsid w:val="00A37D6A"/>
    <w:rsid w:val="00A5454A"/>
    <w:rsid w:val="00A7423E"/>
    <w:rsid w:val="00BB2FFD"/>
    <w:rsid w:val="00C34705"/>
    <w:rsid w:val="00E8693D"/>
    <w:rsid w:val="00F53653"/>
    <w:rsid w:val="0A777CB0"/>
    <w:rsid w:val="199831D4"/>
    <w:rsid w:val="19E13F51"/>
    <w:rsid w:val="1ECB5101"/>
    <w:rsid w:val="210219E5"/>
    <w:rsid w:val="24087567"/>
    <w:rsid w:val="26D63BC5"/>
    <w:rsid w:val="2841184E"/>
    <w:rsid w:val="2B9A0EC5"/>
    <w:rsid w:val="3FF063C5"/>
    <w:rsid w:val="440740A8"/>
    <w:rsid w:val="4AD7381F"/>
    <w:rsid w:val="4D1F4CC4"/>
    <w:rsid w:val="55570796"/>
    <w:rsid w:val="57264957"/>
    <w:rsid w:val="5F803959"/>
    <w:rsid w:val="612C3D67"/>
    <w:rsid w:val="706253AF"/>
    <w:rsid w:val="7CE6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99259"/>
  <w15:docId w15:val="{44DA58EF-4B6C-4C05-8BD0-B63D512D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985182"/>
    <w:rPr>
      <w:rFonts w:hint="eastAsia"/>
      <w:lang w:eastAsia="zh-Hans"/>
    </w:rPr>
  </w:style>
  <w:style w:type="table" w:styleId="a3">
    <w:name w:val="Table Grid"/>
    <w:basedOn w:val="a1"/>
    <w:qFormat/>
    <w:rsid w:val="009851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675B8"/>
    <w:pPr>
      <w:tabs>
        <w:tab w:val="center" w:pos="4153"/>
        <w:tab w:val="right" w:pos="8306"/>
      </w:tabs>
      <w:snapToGrid w:val="0"/>
      <w:jc w:val="center"/>
    </w:pPr>
    <w:rPr>
      <w:sz w:val="18"/>
      <w:szCs w:val="18"/>
    </w:rPr>
  </w:style>
  <w:style w:type="character" w:customStyle="1" w:styleId="a5">
    <w:name w:val="页眉 字符"/>
    <w:basedOn w:val="a0"/>
    <w:link w:val="a4"/>
    <w:rsid w:val="009675B8"/>
    <w:rPr>
      <w:kern w:val="2"/>
      <w:sz w:val="18"/>
      <w:szCs w:val="18"/>
    </w:rPr>
  </w:style>
  <w:style w:type="paragraph" w:styleId="a6">
    <w:name w:val="footer"/>
    <w:basedOn w:val="a"/>
    <w:link w:val="a7"/>
    <w:rsid w:val="009675B8"/>
    <w:pPr>
      <w:tabs>
        <w:tab w:val="center" w:pos="4153"/>
        <w:tab w:val="right" w:pos="8306"/>
      </w:tabs>
      <w:snapToGrid w:val="0"/>
      <w:jc w:val="left"/>
    </w:pPr>
    <w:rPr>
      <w:sz w:val="18"/>
      <w:szCs w:val="18"/>
    </w:rPr>
  </w:style>
  <w:style w:type="character" w:customStyle="1" w:styleId="a7">
    <w:name w:val="页脚 字符"/>
    <w:basedOn w:val="a0"/>
    <w:link w:val="a6"/>
    <w:rsid w:val="009675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代理公司</cp:lastModifiedBy>
  <cp:revision>9</cp:revision>
  <dcterms:created xsi:type="dcterms:W3CDTF">2024-12-12T01:58:00Z</dcterms:created>
  <dcterms:modified xsi:type="dcterms:W3CDTF">2025-03-10T09:13:00Z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BEABCC4EB7D64344B711554C73218630_13</vt:lpwstr>
  </property>
</Properties>
</file>