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52540">
      <w:pPr>
        <w:tabs>
          <w:tab w:val="left" w:pos="676"/>
          <w:tab w:val="left" w:pos="2330"/>
          <w:tab w:val="left" w:pos="9230"/>
        </w:tabs>
        <w:autoSpaceDE w:val="0"/>
        <w:autoSpaceDN w:val="0"/>
        <w:adjustRightInd w:val="0"/>
        <w:spacing w:line="360" w:lineRule="auto"/>
        <w:jc w:val="center"/>
        <w:rPr>
          <w:rFonts w:hint="eastAsia" w:ascii="仿宋_GB2312" w:hAnsi="仿宋_GB2312" w:eastAsia="方正小标宋简体" w:cs="仿宋_GB2312"/>
          <w:color w:val="000000"/>
          <w:sz w:val="32"/>
          <w:szCs w:val="32"/>
          <w:lang w:eastAsia="zh-CN"/>
        </w:rPr>
      </w:pPr>
      <w:r>
        <w:rPr>
          <w:rFonts w:hint="eastAsia" w:ascii="方正小标宋简体" w:hAnsi="宋体" w:eastAsia="方正小标宋简体"/>
          <w:color w:val="000000"/>
          <w:sz w:val="44"/>
          <w:szCs w:val="44"/>
        </w:rPr>
        <w:t>救灾物资货物供货用户需求书</w:t>
      </w:r>
    </w:p>
    <w:tbl>
      <w:tblPr>
        <w:tblStyle w:val="7"/>
        <w:tblW w:w="10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00"/>
        <w:gridCol w:w="940"/>
        <w:gridCol w:w="7620"/>
      </w:tblGrid>
      <w:tr w14:paraId="6FFC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90" w:type="dxa"/>
            <w:vAlign w:val="center"/>
          </w:tcPr>
          <w:p w14:paraId="2DA428C0">
            <w:pPr>
              <w:tabs>
                <w:tab w:val="left" w:pos="2330"/>
                <w:tab w:val="left" w:pos="9230"/>
              </w:tabs>
              <w:autoSpaceDE w:val="0"/>
              <w:autoSpaceDN w:val="0"/>
              <w:adjustRightInd w:val="0"/>
              <w:jc w:val="center"/>
              <w:rPr>
                <w:rFonts w:ascii="宋体" w:hAnsi="宋体"/>
                <w:b/>
                <w:color w:val="000000"/>
                <w:szCs w:val="21"/>
              </w:rPr>
            </w:pPr>
            <w:r>
              <w:rPr>
                <w:rFonts w:hint="eastAsia" w:ascii="宋体" w:hAnsi="宋体"/>
                <w:b/>
                <w:color w:val="000000"/>
                <w:szCs w:val="21"/>
              </w:rPr>
              <w:t>序号</w:t>
            </w:r>
          </w:p>
        </w:tc>
        <w:tc>
          <w:tcPr>
            <w:tcW w:w="1500" w:type="dxa"/>
            <w:vAlign w:val="center"/>
          </w:tcPr>
          <w:p w14:paraId="73308F74">
            <w:pPr>
              <w:tabs>
                <w:tab w:val="left" w:pos="2330"/>
                <w:tab w:val="left" w:pos="9230"/>
              </w:tabs>
              <w:autoSpaceDE w:val="0"/>
              <w:autoSpaceDN w:val="0"/>
              <w:adjustRightInd w:val="0"/>
              <w:jc w:val="center"/>
              <w:rPr>
                <w:rFonts w:ascii="宋体" w:hAnsi="宋体"/>
                <w:b/>
                <w:color w:val="000000"/>
                <w:szCs w:val="21"/>
              </w:rPr>
            </w:pPr>
            <w:r>
              <w:rPr>
                <w:rFonts w:hint="eastAsia" w:ascii="宋体" w:hAnsi="宋体"/>
                <w:b/>
                <w:color w:val="000000"/>
                <w:szCs w:val="21"/>
              </w:rPr>
              <w:t>内容</w:t>
            </w:r>
          </w:p>
        </w:tc>
        <w:tc>
          <w:tcPr>
            <w:tcW w:w="940" w:type="dxa"/>
            <w:vAlign w:val="center"/>
          </w:tcPr>
          <w:p w14:paraId="36641CCC">
            <w:pPr>
              <w:tabs>
                <w:tab w:val="left" w:pos="2330"/>
                <w:tab w:val="left" w:pos="9230"/>
              </w:tabs>
              <w:autoSpaceDE w:val="0"/>
              <w:autoSpaceDN w:val="0"/>
              <w:adjustRightInd w:val="0"/>
              <w:jc w:val="center"/>
              <w:rPr>
                <w:rFonts w:ascii="宋体" w:hAnsi="宋体"/>
                <w:b/>
                <w:color w:val="000000"/>
                <w:szCs w:val="21"/>
              </w:rPr>
            </w:pPr>
            <w:r>
              <w:rPr>
                <w:rFonts w:hint="eastAsia" w:ascii="宋体" w:hAnsi="宋体"/>
                <w:b/>
                <w:color w:val="000000"/>
                <w:szCs w:val="21"/>
              </w:rPr>
              <w:t>数量</w:t>
            </w:r>
          </w:p>
        </w:tc>
        <w:tc>
          <w:tcPr>
            <w:tcW w:w="7620" w:type="dxa"/>
            <w:vAlign w:val="center"/>
          </w:tcPr>
          <w:p w14:paraId="0FC9DE4D">
            <w:pPr>
              <w:tabs>
                <w:tab w:val="left" w:pos="676"/>
                <w:tab w:val="left" w:pos="2330"/>
                <w:tab w:val="left" w:pos="9230"/>
              </w:tabs>
              <w:autoSpaceDE w:val="0"/>
              <w:autoSpaceDN w:val="0"/>
              <w:adjustRightInd w:val="0"/>
              <w:jc w:val="both"/>
              <w:rPr>
                <w:rFonts w:ascii="宋体" w:hAnsi="宋体"/>
                <w:b/>
                <w:color w:val="000000"/>
                <w:szCs w:val="21"/>
              </w:rPr>
            </w:pPr>
            <w:r>
              <w:rPr>
                <w:rFonts w:hint="eastAsia" w:ascii="宋体" w:hAnsi="宋体"/>
                <w:b/>
                <w:color w:val="000000"/>
                <w:szCs w:val="21"/>
              </w:rPr>
              <w:t>　　　　　　　　　　　　　用户需求书</w:t>
            </w:r>
          </w:p>
        </w:tc>
      </w:tr>
      <w:tr w14:paraId="2E23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7" w:hRule="atLeast"/>
          <w:jc w:val="center"/>
        </w:trPr>
        <w:tc>
          <w:tcPr>
            <w:tcW w:w="690" w:type="dxa"/>
            <w:vAlign w:val="center"/>
          </w:tcPr>
          <w:p w14:paraId="684A713B">
            <w:pPr>
              <w:tabs>
                <w:tab w:val="left" w:pos="2330"/>
                <w:tab w:val="left" w:pos="9230"/>
              </w:tabs>
              <w:autoSpaceDE w:val="0"/>
              <w:autoSpaceDN w:val="0"/>
              <w:adjustRightInd w:val="0"/>
              <w:jc w:val="center"/>
              <w:rPr>
                <w:rFonts w:hint="eastAsia" w:ascii="宋体" w:hAnsi="宋体" w:eastAsia="宋体"/>
                <w:b/>
                <w:color w:val="auto"/>
                <w:szCs w:val="21"/>
                <w:lang w:val="en-US" w:eastAsia="zh-CN"/>
              </w:rPr>
            </w:pPr>
            <w:r>
              <w:rPr>
                <w:rFonts w:hint="eastAsia" w:ascii="宋体" w:hAnsi="宋体"/>
                <w:b/>
                <w:color w:val="auto"/>
                <w:szCs w:val="21"/>
                <w:lang w:val="en-US" w:eastAsia="zh-CN"/>
              </w:rPr>
              <w:t>1</w:t>
            </w:r>
          </w:p>
        </w:tc>
        <w:tc>
          <w:tcPr>
            <w:tcW w:w="1500" w:type="dxa"/>
            <w:vAlign w:val="center"/>
          </w:tcPr>
          <w:p w14:paraId="792B72F1">
            <w:pPr>
              <w:tabs>
                <w:tab w:val="left" w:pos="2330"/>
                <w:tab w:val="left" w:pos="9230"/>
              </w:tabs>
              <w:autoSpaceDE w:val="0"/>
              <w:autoSpaceDN w:val="0"/>
              <w:adjustRightInd w:val="0"/>
              <w:jc w:val="center"/>
              <w:rPr>
                <w:rFonts w:hint="eastAsia" w:ascii="宋体" w:hAnsi="宋体"/>
                <w:b/>
                <w:color w:val="auto"/>
                <w:szCs w:val="21"/>
              </w:rPr>
            </w:pPr>
            <w:r>
              <w:rPr>
                <w:rFonts w:hint="eastAsia" w:ascii="宋体" w:hAnsi="宋体" w:eastAsia="宋体" w:cs="宋体"/>
                <w:b/>
                <w:bCs w:val="0"/>
                <w:color w:val="auto"/>
                <w:sz w:val="18"/>
                <w:szCs w:val="18"/>
                <w:lang w:val="en-US" w:eastAsia="zh-CN"/>
              </w:rPr>
              <w:t xml:space="preserve">救灾帐篷       </w:t>
            </w:r>
          </w:p>
        </w:tc>
        <w:tc>
          <w:tcPr>
            <w:tcW w:w="940" w:type="dxa"/>
            <w:vAlign w:val="center"/>
          </w:tcPr>
          <w:p w14:paraId="564799DE">
            <w:pPr>
              <w:tabs>
                <w:tab w:val="left" w:pos="2330"/>
                <w:tab w:val="left" w:pos="9230"/>
              </w:tabs>
              <w:autoSpaceDE w:val="0"/>
              <w:autoSpaceDN w:val="0"/>
              <w:adjustRightInd w:val="0"/>
              <w:jc w:val="center"/>
              <w:rPr>
                <w:rFonts w:hint="eastAsia" w:ascii="宋体" w:hAnsi="宋体"/>
                <w:b/>
                <w:color w:val="auto"/>
                <w:szCs w:val="21"/>
              </w:rPr>
            </w:pPr>
            <w:r>
              <w:rPr>
                <w:rFonts w:hint="eastAsia" w:ascii="宋体" w:hAnsi="宋体" w:eastAsia="宋体" w:cs="宋体"/>
                <w:b/>
                <w:bCs w:val="0"/>
                <w:color w:val="auto"/>
                <w:sz w:val="18"/>
                <w:szCs w:val="18"/>
                <w:lang w:val="en-US" w:eastAsia="zh-CN"/>
              </w:rPr>
              <w:t>2000顶</w:t>
            </w:r>
          </w:p>
        </w:tc>
        <w:tc>
          <w:tcPr>
            <w:tcW w:w="7620" w:type="dxa"/>
            <w:vAlign w:val="center"/>
          </w:tcPr>
          <w:p w14:paraId="2423FE61">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bookmarkStart w:id="0" w:name="OLE_LINK34"/>
            <w:r>
              <w:rPr>
                <w:rFonts w:hint="eastAsia" w:asciiTheme="minorEastAsia" w:hAnsiTheme="minorEastAsia" w:eastAsiaTheme="minorEastAsia" w:cstheme="minorEastAsia"/>
                <w:color w:val="auto"/>
                <w:sz w:val="18"/>
                <w:szCs w:val="18"/>
              </w:rPr>
              <w:t>应急专用12㎡</w:t>
            </w:r>
            <w:r>
              <w:rPr>
                <w:rFonts w:hint="eastAsia" w:asciiTheme="minorEastAsia" w:hAnsiTheme="minorEastAsia" w:eastAsiaTheme="minorEastAsia" w:cstheme="minorEastAsia"/>
                <w:color w:val="auto"/>
                <w:sz w:val="18"/>
                <w:szCs w:val="18"/>
                <w:lang w:eastAsia="zh-CN"/>
              </w:rPr>
              <w:t>单</w:t>
            </w:r>
            <w:r>
              <w:rPr>
                <w:rFonts w:hint="eastAsia" w:asciiTheme="minorEastAsia" w:hAnsiTheme="minorEastAsia" w:eastAsiaTheme="minorEastAsia" w:cstheme="minorEastAsia"/>
                <w:color w:val="auto"/>
                <w:sz w:val="18"/>
                <w:szCs w:val="18"/>
              </w:rPr>
              <w:t>帐篷由篷体、框架及配件三部分组成，满足3-4人使用。棚顶外坡面印制“广东应急”“GDEM”字样、帐篷开门左侧上方印刷“广东应急”“GDEM”字样和设置一个透明PVC明白卡套(投入使用时可放二维码，实现信息化管理)，防水，卡套内部面料印刷“明白卡”字样，开口向右，尺寸：32x23cm；帐篷开门右侧上方设置一个透明PVC编号卡套，防水，卡套内部面料印刷“编号卡”字样，开口向右，尺寸：30x30cm。（字体为黑体，颜色为白色）。</w:t>
            </w:r>
          </w:p>
          <w:p w14:paraId="276914ED">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技术要求：</w:t>
            </w:r>
          </w:p>
          <w:p w14:paraId="69595514">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1、样式：长方形双坡面直墙；</w:t>
            </w:r>
          </w:p>
          <w:p w14:paraId="301A6106">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2、成品尺寸：3.7ｍ（篷体长）×3.2ｍ（篷体宽）</w:t>
            </w:r>
            <w:bookmarkStart w:id="39" w:name="_GoBack"/>
            <w:bookmarkEnd w:id="39"/>
            <w:r>
              <w:rPr>
                <w:rFonts w:hint="eastAsia" w:asciiTheme="minorEastAsia" w:hAnsiTheme="minorEastAsia" w:eastAsiaTheme="minorEastAsia" w:cstheme="minorEastAsia"/>
                <w:color w:val="auto"/>
                <w:sz w:val="18"/>
                <w:szCs w:val="18"/>
              </w:rPr>
              <w:t>×1.75ｍ（侧墙高）×2.67ｍ（脊顶高）；</w:t>
            </w:r>
          </w:p>
          <w:p w14:paraId="3118AA69">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3、篷体面料及颜色：采用PU涂层布(333dtex×333dtex涤纶长丝)，颜色为天蓝色；</w:t>
            </w:r>
          </w:p>
          <w:p w14:paraId="33B91DB4">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4、符合涤纶PU涂层布为浅天蓝色PANTONG 17—4041 PU涂层织物；</w:t>
            </w:r>
          </w:p>
          <w:p w14:paraId="474C367F">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5、篷体面料克重：200g/㎡，允许偏差±5%；</w:t>
            </w:r>
          </w:p>
          <w:p w14:paraId="034FB586">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6、框架材料，通用杆、山墙地杆、立杆采用铝合金管，规格为6005  T6 Φ25mm×1.2mm管内增加4根加强筋，筋高（筋高＋壁厚）≥2.6mm；</w:t>
            </w:r>
          </w:p>
          <w:p w14:paraId="2F10634C">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7、山墙地杆套管采用铝合金管,规格为6005T6Φ28 mm×1.0mm)，端架三通、中架四通、地杆四通采用焊接钢管Q215Φ28mm×1.0mm；</w:t>
            </w:r>
          </w:p>
          <w:p w14:paraId="321E899F">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8、框架各杆件连接采用三通或四通插管结构</w:t>
            </w:r>
            <w:r>
              <w:rPr>
                <w:rFonts w:hint="eastAsia" w:asciiTheme="minorEastAsia" w:hAnsiTheme="minorEastAsia" w:eastAsiaTheme="minorEastAsia" w:cstheme="minorEastAsia"/>
                <w:color w:val="auto"/>
                <w:sz w:val="18"/>
                <w:szCs w:val="18"/>
                <w:lang w:eastAsia="zh-CN"/>
              </w:rPr>
              <w:t>；</w:t>
            </w:r>
          </w:p>
          <w:p w14:paraId="11173E74">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9、外包装要求：每顶帐篷采用白色单面复膜聚丙烯编制布独立包装，总体呈长方体，结构紧凑，便于运输、码垛；包内附产品合格证，包装外标注产品名称、数量、规格、生产日期、供应商等产品信息，最终具体包装样式、数量及包体印刷内容需在交货前与采购人进行确认。</w:t>
            </w:r>
          </w:p>
          <w:p w14:paraId="42B0E83C">
            <w:pPr>
              <w:tabs>
                <w:tab w:val="left" w:pos="676"/>
                <w:tab w:val="left" w:pos="2330"/>
                <w:tab w:val="left" w:pos="9230"/>
              </w:tabs>
              <w:autoSpaceDE w:val="0"/>
              <w:autoSpaceDN w:val="0"/>
              <w:adjustRightInd w:val="0"/>
              <w:spacing w:line="240" w:lineRule="exact"/>
              <w:jc w:val="left"/>
              <w:rPr>
                <w:rFonts w:hint="eastAsia" w:ascii="宋体" w:hAnsi="宋体"/>
                <w:b/>
                <w:color w:val="auto"/>
                <w:szCs w:val="21"/>
              </w:rPr>
            </w:pPr>
            <w:bookmarkStart w:id="1" w:name="OLE_LINK9"/>
            <w:r>
              <w:rPr>
                <w:rFonts w:hint="eastAsia" w:asciiTheme="minorEastAsia" w:hAnsiTheme="minorEastAsia" w:eastAsiaTheme="minorEastAsia" w:cstheme="minorEastAsia"/>
                <w:color w:val="auto"/>
                <w:sz w:val="18"/>
                <w:szCs w:val="18"/>
              </w:rPr>
              <w:t>备注：</w:t>
            </w:r>
            <w:bookmarkEnd w:id="1"/>
            <w:bookmarkStart w:id="2" w:name="OLE_LINK12"/>
            <w:r>
              <w:rPr>
                <w:rFonts w:hint="eastAsia" w:asciiTheme="minorEastAsia" w:hAnsiTheme="minorEastAsia" w:eastAsiaTheme="minorEastAsia" w:cstheme="minorEastAsia"/>
                <w:color w:val="auto"/>
                <w:sz w:val="18"/>
                <w:szCs w:val="18"/>
              </w:rPr>
              <w:t>所有技术要求和材料除上述参数外，其余至少应</w:t>
            </w:r>
            <w:bookmarkEnd w:id="2"/>
            <w:r>
              <w:rPr>
                <w:rFonts w:hint="eastAsia" w:asciiTheme="minorEastAsia" w:hAnsiTheme="minorEastAsia" w:eastAsiaTheme="minorEastAsia" w:cstheme="minorEastAsia"/>
                <w:color w:val="auto"/>
                <w:sz w:val="18"/>
                <w:szCs w:val="18"/>
              </w:rPr>
              <w:t>符合</w:t>
            </w:r>
            <w:r>
              <w:rPr>
                <w:rFonts w:hint="eastAsia" w:asciiTheme="minorEastAsia" w:hAnsiTheme="minorEastAsia" w:eastAsiaTheme="minorEastAsia" w:cstheme="minorEastAsia"/>
                <w:color w:val="auto"/>
                <w:sz w:val="18"/>
                <w:szCs w:val="18"/>
                <w:lang w:val="en-US" w:eastAsia="zh-CN"/>
              </w:rPr>
              <w:t>YJ/T 9.2-2010《</w:t>
            </w:r>
            <w:r>
              <w:rPr>
                <w:rFonts w:hint="eastAsia" w:asciiTheme="minorEastAsia" w:hAnsiTheme="minorEastAsia" w:eastAsiaTheme="minorEastAsia" w:cstheme="minorEastAsia"/>
                <w:color w:val="auto"/>
                <w:sz w:val="18"/>
                <w:szCs w:val="18"/>
              </w:rPr>
              <w:t>救灾帐篷第2部分：12㎡单帐篷</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以及GB 18401-2010《国家纺织产品基本安全技术规范》C类。</w:t>
            </w:r>
            <w:bookmarkEnd w:id="0"/>
          </w:p>
        </w:tc>
      </w:tr>
      <w:tr w14:paraId="3027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4" w:hRule="atLeast"/>
          <w:jc w:val="center"/>
        </w:trPr>
        <w:tc>
          <w:tcPr>
            <w:tcW w:w="690" w:type="dxa"/>
            <w:vAlign w:val="center"/>
          </w:tcPr>
          <w:p w14:paraId="1ABF3915">
            <w:pPr>
              <w:tabs>
                <w:tab w:val="left" w:pos="2330"/>
                <w:tab w:val="left" w:pos="9230"/>
              </w:tabs>
              <w:autoSpaceDE w:val="0"/>
              <w:autoSpaceDN w:val="0"/>
              <w:adjustRightInd w:val="0"/>
              <w:jc w:val="center"/>
              <w:rPr>
                <w:rFonts w:hint="eastAsia" w:ascii="宋体" w:hAnsi="宋体" w:eastAsia="宋体"/>
                <w:b/>
                <w:color w:val="auto"/>
                <w:szCs w:val="21"/>
                <w:lang w:val="en-US" w:eastAsia="zh-CN"/>
              </w:rPr>
            </w:pPr>
            <w:r>
              <w:rPr>
                <w:rFonts w:hint="eastAsia" w:ascii="宋体" w:hAnsi="宋体"/>
                <w:b/>
                <w:color w:val="auto"/>
                <w:szCs w:val="21"/>
                <w:lang w:val="en-US" w:eastAsia="zh-CN"/>
              </w:rPr>
              <w:t>2</w:t>
            </w:r>
          </w:p>
        </w:tc>
        <w:tc>
          <w:tcPr>
            <w:tcW w:w="1500" w:type="dxa"/>
            <w:vAlign w:val="center"/>
          </w:tcPr>
          <w:p w14:paraId="3407BED3">
            <w:pPr>
              <w:tabs>
                <w:tab w:val="left" w:pos="2330"/>
                <w:tab w:val="left" w:pos="9230"/>
              </w:tabs>
              <w:autoSpaceDE w:val="0"/>
              <w:autoSpaceDN w:val="0"/>
              <w:adjustRightInd w:val="0"/>
              <w:jc w:val="center"/>
              <w:rPr>
                <w:rFonts w:hint="default"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 xml:space="preserve">折叠防潮垫         </w:t>
            </w:r>
          </w:p>
        </w:tc>
        <w:tc>
          <w:tcPr>
            <w:tcW w:w="940" w:type="dxa"/>
            <w:vAlign w:val="center"/>
          </w:tcPr>
          <w:p w14:paraId="24556A95">
            <w:pPr>
              <w:tabs>
                <w:tab w:val="left" w:pos="279"/>
                <w:tab w:val="left" w:pos="2330"/>
                <w:tab w:val="left" w:pos="9230"/>
              </w:tabs>
              <w:autoSpaceDE w:val="0"/>
              <w:autoSpaceDN w:val="0"/>
              <w:adjustRightInd w:val="0"/>
              <w:ind w:firstLine="0" w:firstLineChars="0"/>
              <w:jc w:val="center"/>
              <w:rPr>
                <w:rFonts w:hint="default"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5000床</w:t>
            </w:r>
          </w:p>
        </w:tc>
        <w:tc>
          <w:tcPr>
            <w:tcW w:w="7620" w:type="dxa"/>
            <w:vAlign w:val="center"/>
          </w:tcPr>
          <w:p w14:paraId="207441FD">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p>
          <w:p w14:paraId="03F1D685">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bookmarkStart w:id="3" w:name="OLE_LINK27"/>
            <w:r>
              <w:rPr>
                <w:rFonts w:hint="eastAsia" w:asciiTheme="minorEastAsia" w:hAnsiTheme="minorEastAsia" w:eastAsiaTheme="minorEastAsia" w:cstheme="minorEastAsia"/>
                <w:color w:val="auto"/>
                <w:sz w:val="18"/>
                <w:szCs w:val="18"/>
                <w:lang w:val="en-US" w:eastAsia="zh-CN"/>
              </w:rPr>
              <w:t>防潮垫标签印制“广东应急”“GDEM”字样（位置：洗水唛标签正面顶部处上下居中横向排列。字体：黑体。颜色：红色。字体大小：0.6㎝×0.6㎝（“广东应急”字样）和0.4㎝×0.4㎝（“GDEM”字样）。字体间距：0.3㎝（“广东应急”字样）和0.5㎝（“GDEM”字样）。字样应在产品使用寿命周期内保持清晰易读。</w:t>
            </w:r>
          </w:p>
          <w:p w14:paraId="7C25665D">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技术要求：</w:t>
            </w:r>
          </w:p>
          <w:p w14:paraId="41303F55">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1、款式：以机织物为面、里料配以填充物缝制的防潮垫，里料（背面）具备防水功能，沾水等级4级或以上；</w:t>
            </w:r>
          </w:p>
          <w:p w14:paraId="2C27C53D">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规格：防潮垫厚度≥1.5cm，宽90cm×长200cm（±3%）</w:t>
            </w:r>
            <w:r>
              <w:rPr>
                <w:rFonts w:hint="eastAsia" w:asciiTheme="minorEastAsia" w:hAnsiTheme="minorEastAsia" w:eastAsiaTheme="minorEastAsia" w:cstheme="minorEastAsia"/>
                <w:color w:val="auto"/>
                <w:sz w:val="18"/>
                <w:szCs w:val="18"/>
                <w:lang w:eastAsia="zh-CN"/>
              </w:rPr>
              <w:t>；</w:t>
            </w:r>
          </w:p>
          <w:p w14:paraId="19CAD0B3">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3、材质：</w:t>
            </w:r>
            <w:r>
              <w:rPr>
                <w:rFonts w:hint="eastAsia" w:asciiTheme="minorEastAsia" w:hAnsiTheme="minorEastAsia" w:eastAsiaTheme="minorEastAsia" w:cstheme="minorEastAsia"/>
                <w:color w:val="auto"/>
                <w:sz w:val="18"/>
                <w:szCs w:val="18"/>
              </w:rPr>
              <w:t>面料：100%聚酯纤维、里料：100%聚酯纤维</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填充物：聚乙烯发泡棉（EPE）</w:t>
            </w:r>
            <w:r>
              <w:rPr>
                <w:rFonts w:hint="eastAsia" w:asciiTheme="minorEastAsia" w:hAnsiTheme="minorEastAsia" w:eastAsiaTheme="minorEastAsia" w:cstheme="minorEastAsia"/>
                <w:color w:val="auto"/>
                <w:sz w:val="18"/>
                <w:szCs w:val="18"/>
                <w:lang w:eastAsia="zh-CN"/>
              </w:rPr>
              <w:t>；</w:t>
            </w:r>
          </w:p>
          <w:p w14:paraId="445336E3">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甲醛含量：≤75mg/kg、pH值在4.0～8.5之间、可分解致癌芳香胺染料：禁用≤20mg/kg、异味不得检出</w:t>
            </w:r>
            <w:r>
              <w:rPr>
                <w:rFonts w:hint="eastAsia" w:asciiTheme="minorEastAsia" w:hAnsiTheme="minorEastAsia" w:eastAsiaTheme="minorEastAsia" w:cstheme="minorEastAsia"/>
                <w:color w:val="auto"/>
                <w:sz w:val="18"/>
                <w:szCs w:val="18"/>
                <w:lang w:eastAsia="zh-CN"/>
              </w:rPr>
              <w:t>；</w:t>
            </w:r>
          </w:p>
          <w:p w14:paraId="332F0868">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5</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机织物单位面积质量：面料≥100g/㎡，里料≥50g/㎡</w:t>
            </w:r>
            <w:r>
              <w:rPr>
                <w:rFonts w:hint="eastAsia" w:asciiTheme="minorEastAsia" w:hAnsiTheme="minorEastAsia" w:eastAsiaTheme="minorEastAsia" w:cstheme="minorEastAsia"/>
                <w:color w:val="auto"/>
                <w:sz w:val="18"/>
                <w:szCs w:val="18"/>
                <w:lang w:eastAsia="zh-CN"/>
              </w:rPr>
              <w:t>；</w:t>
            </w:r>
          </w:p>
          <w:p w14:paraId="262B15B9">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断裂强力（面料）：长度方向：≥250N，宽度方向：≥250N</w:t>
            </w:r>
            <w:r>
              <w:rPr>
                <w:rFonts w:hint="eastAsia" w:asciiTheme="minorEastAsia" w:hAnsiTheme="minorEastAsia" w:eastAsiaTheme="minorEastAsia" w:cstheme="minorEastAsia"/>
                <w:color w:val="auto"/>
                <w:sz w:val="18"/>
                <w:szCs w:val="18"/>
                <w:lang w:eastAsia="zh-CN"/>
              </w:rPr>
              <w:t>；</w:t>
            </w:r>
          </w:p>
          <w:p w14:paraId="008929B9">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7</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耐水色牢度：≥4级、耐酸汗渍色牢度：≥4级、耐碱汗渍色牢度：≥4级、耐摩擦色牢度：≥4级、耐皂洗色牢度：≥4级、耐光色牢度：≥4级</w:t>
            </w:r>
            <w:r>
              <w:rPr>
                <w:rFonts w:hint="eastAsia" w:asciiTheme="minorEastAsia" w:hAnsiTheme="minorEastAsia" w:eastAsiaTheme="minorEastAsia" w:cstheme="minorEastAsia"/>
                <w:color w:val="auto"/>
                <w:sz w:val="18"/>
                <w:szCs w:val="18"/>
                <w:lang w:eastAsia="zh-CN"/>
              </w:rPr>
              <w:t>；</w:t>
            </w:r>
          </w:p>
          <w:p w14:paraId="6E2C85EF">
            <w:pPr>
              <w:pStyle w:val="2"/>
              <w:rPr>
                <w:rFonts w:hint="eastAsia"/>
                <w:color w:val="auto"/>
                <w:lang w:eastAsia="zh-CN"/>
              </w:rPr>
            </w:pPr>
            <w:bookmarkStart w:id="4" w:name="OLE_LINK2"/>
            <w:r>
              <w:rPr>
                <w:rFonts w:hint="eastAsia" w:asciiTheme="minorEastAsia" w:hAnsiTheme="minorEastAsia" w:eastAsiaTheme="minorEastAsia" w:cstheme="minorEastAsia"/>
                <w:color w:val="auto"/>
                <w:sz w:val="18"/>
                <w:szCs w:val="18"/>
                <w:lang w:val="en-US" w:eastAsia="zh-CN"/>
              </w:rPr>
              <w:t>8、包装要求：外包装采用双瓦楞纸箱包装方式，纸箱应符合GJB 1109A-1999瓦楞纸箱的相关规定，尺寸大小按实际情况制定，需报采购人确认同意后方可进行大货生产。箱内应放入承制方的包装检验单。其中“检验单”、“产品名称”、“数量”、“生产日期”、“检验人员”、“承制单位名称”标题为黑体字，其他为宋体字。检验单尺寸为B5纸的1/4，字体大小适宜。瓦楞纸箱为对口纸箱，上、下盖对接处需用60mm宽的胶粘带封牢。胶粘带质量应符合GB/T 22378中厚度≤50um封箱胶粘带的规定。捆箱用塑料打包带捆成“井”字形，横竖互压，捆扎应严紧牢固。塑料打包带质量应符合QB/T 3811中一等品的规定。纸箱面印制内容包括：广东应急储备物资（正反面）、品名、规格、数量、生产日期、承制单位及“向上”“防雨防潮”“防晒”“防压”等图样；</w:t>
            </w:r>
          </w:p>
          <w:bookmarkEnd w:id="4"/>
          <w:p w14:paraId="2A051C58">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标▲项须国家认可的第三方检验检测机构检测报告体现，不体现或不满足视为负偏离。</w:t>
            </w:r>
          </w:p>
          <w:p w14:paraId="6F799543">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备注：所有技术要求和材料除上述参数外，其余至少应符合GB 18401-2010《国家纺织产品基本安全技术规范》</w:t>
            </w:r>
            <w:r>
              <w:rPr>
                <w:rFonts w:hint="eastAsia" w:asciiTheme="minorEastAsia" w:hAnsiTheme="minorEastAsia" w:eastAsiaTheme="minorEastAsia" w:cstheme="minorEastAsia"/>
                <w:color w:val="auto"/>
                <w:sz w:val="18"/>
                <w:szCs w:val="18"/>
                <w:lang w:val="en-US" w:eastAsia="zh-CN"/>
              </w:rPr>
              <w:t xml:space="preserve"> B类</w:t>
            </w:r>
            <w:r>
              <w:rPr>
                <w:rFonts w:hint="eastAsia" w:asciiTheme="minorEastAsia" w:hAnsiTheme="minorEastAsia" w:eastAsiaTheme="minorEastAsia" w:cstheme="minorEastAsia"/>
                <w:color w:val="auto"/>
                <w:sz w:val="18"/>
                <w:szCs w:val="18"/>
              </w:rPr>
              <w:t>、GB/T 22796-2021《床上用品》</w:t>
            </w:r>
            <w:r>
              <w:rPr>
                <w:rFonts w:hint="eastAsia" w:asciiTheme="minorEastAsia" w:hAnsiTheme="minorEastAsia" w:eastAsiaTheme="minorEastAsia" w:cstheme="minorEastAsia"/>
                <w:color w:val="auto"/>
                <w:sz w:val="18"/>
                <w:szCs w:val="18"/>
                <w:lang w:val="en-US" w:eastAsia="zh-CN"/>
              </w:rPr>
              <w:t>合格品、</w:t>
            </w:r>
            <w:r>
              <w:rPr>
                <w:rFonts w:hint="eastAsia" w:asciiTheme="minorEastAsia" w:hAnsiTheme="minorEastAsia" w:eastAsiaTheme="minorEastAsia" w:cstheme="minorEastAsia"/>
                <w:color w:val="auto"/>
                <w:sz w:val="18"/>
                <w:szCs w:val="18"/>
              </w:rPr>
              <w:t>GB/T 4669-2008《纺织品 机织物 单位长度质量和单位面积质量的测定》</w:t>
            </w:r>
            <w:r>
              <w:rPr>
                <w:rFonts w:hint="eastAsia" w:asciiTheme="minorEastAsia" w:hAnsiTheme="minorEastAsia" w:eastAsiaTheme="minorEastAsia" w:cstheme="minorEastAsia"/>
                <w:color w:val="auto"/>
                <w:sz w:val="18"/>
                <w:szCs w:val="18"/>
                <w:lang w:eastAsia="zh-CN"/>
              </w:rPr>
              <w:t>、GB/T 4745-2012《纺织品 防水性能的检测和评价 沾水法》、</w:t>
            </w:r>
            <w:r>
              <w:rPr>
                <w:rFonts w:hint="eastAsia" w:asciiTheme="minorEastAsia" w:hAnsiTheme="minorEastAsia" w:eastAsiaTheme="minorEastAsia" w:cstheme="minorEastAsia"/>
                <w:color w:val="auto"/>
                <w:sz w:val="18"/>
                <w:szCs w:val="18"/>
                <w:lang w:val="en-US" w:eastAsia="zh-CN"/>
              </w:rPr>
              <w:t>GB/T 29862-2013《纺织品纤维含量的标识》等</w:t>
            </w:r>
            <w:r>
              <w:rPr>
                <w:rFonts w:hint="eastAsia" w:asciiTheme="minorEastAsia" w:hAnsiTheme="minorEastAsia" w:eastAsiaTheme="minorEastAsia" w:cstheme="minorEastAsia"/>
                <w:color w:val="auto"/>
                <w:sz w:val="18"/>
                <w:szCs w:val="18"/>
              </w:rPr>
              <w:t>标准</w:t>
            </w:r>
            <w:r>
              <w:rPr>
                <w:rFonts w:hint="eastAsia" w:asciiTheme="minorEastAsia" w:hAnsiTheme="minorEastAsia" w:eastAsiaTheme="minorEastAsia" w:cstheme="minorEastAsia"/>
                <w:color w:val="auto"/>
                <w:sz w:val="18"/>
                <w:szCs w:val="18"/>
                <w:lang w:eastAsia="zh-CN"/>
              </w:rPr>
              <w:t>的</w:t>
            </w:r>
            <w:r>
              <w:rPr>
                <w:rFonts w:hint="eastAsia" w:asciiTheme="minorEastAsia" w:hAnsiTheme="minorEastAsia" w:eastAsiaTheme="minorEastAsia" w:cstheme="minorEastAsia"/>
                <w:color w:val="auto"/>
                <w:sz w:val="18"/>
                <w:szCs w:val="18"/>
              </w:rPr>
              <w:t>要求。</w:t>
            </w:r>
            <w:bookmarkEnd w:id="3"/>
          </w:p>
        </w:tc>
      </w:tr>
      <w:tr w14:paraId="5B83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8" w:hRule="atLeast"/>
          <w:jc w:val="center"/>
        </w:trPr>
        <w:tc>
          <w:tcPr>
            <w:tcW w:w="690" w:type="dxa"/>
            <w:vAlign w:val="center"/>
          </w:tcPr>
          <w:p w14:paraId="1CBAF3B4">
            <w:pPr>
              <w:tabs>
                <w:tab w:val="left" w:pos="2330"/>
                <w:tab w:val="left" w:pos="9230"/>
              </w:tabs>
              <w:autoSpaceDE w:val="0"/>
              <w:autoSpaceDN w:val="0"/>
              <w:adjustRightInd w:val="0"/>
              <w:jc w:val="center"/>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p>
        </w:tc>
        <w:tc>
          <w:tcPr>
            <w:tcW w:w="1500" w:type="dxa"/>
            <w:vAlign w:val="center"/>
          </w:tcPr>
          <w:p w14:paraId="11886BA4">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highlight w:val="none"/>
              </w:rPr>
              <w:t>折叠床</w:t>
            </w:r>
            <w:r>
              <w:rPr>
                <w:rFonts w:hint="eastAsia" w:ascii="宋体" w:hAnsi="宋体" w:eastAsia="宋体" w:cs="宋体"/>
                <w:b/>
                <w:bCs w:val="0"/>
                <w:color w:val="auto"/>
                <w:sz w:val="18"/>
                <w:szCs w:val="18"/>
                <w:highlight w:val="none"/>
              </w:rPr>
              <w:br w:type="textWrapping"/>
            </w:r>
          </w:p>
        </w:tc>
        <w:tc>
          <w:tcPr>
            <w:tcW w:w="940" w:type="dxa"/>
            <w:vAlign w:val="center"/>
          </w:tcPr>
          <w:p w14:paraId="2A114FF6">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eastAsia" w:ascii="宋体" w:hAnsi="宋体" w:eastAsia="宋体" w:cs="宋体"/>
                <w:b/>
                <w:bCs w:val="0"/>
                <w:color w:val="auto"/>
                <w:sz w:val="18"/>
                <w:szCs w:val="18"/>
              </w:rPr>
            </w:pPr>
            <w:r>
              <w:rPr>
                <w:rFonts w:hint="eastAsia" w:ascii="宋体" w:hAnsi="宋体" w:cs="宋体"/>
                <w:b/>
                <w:bCs w:val="0"/>
                <w:color w:val="auto"/>
                <w:sz w:val="18"/>
                <w:szCs w:val="18"/>
                <w:highlight w:val="none"/>
                <w:lang w:val="en-US" w:eastAsia="zh-CN"/>
              </w:rPr>
              <w:t>2</w:t>
            </w:r>
            <w:r>
              <w:rPr>
                <w:rFonts w:hint="eastAsia" w:ascii="宋体" w:hAnsi="宋体" w:eastAsia="宋体" w:cs="宋体"/>
                <w:b/>
                <w:bCs w:val="0"/>
                <w:color w:val="auto"/>
                <w:sz w:val="18"/>
                <w:szCs w:val="18"/>
                <w:highlight w:val="none"/>
                <w:lang w:val="en-US" w:eastAsia="zh-CN"/>
              </w:rPr>
              <w:t>000</w:t>
            </w:r>
            <w:r>
              <w:rPr>
                <w:rFonts w:hint="eastAsia" w:ascii="宋体" w:hAnsi="宋体" w:eastAsia="宋体" w:cs="宋体"/>
                <w:b/>
                <w:bCs w:val="0"/>
                <w:color w:val="auto"/>
                <w:sz w:val="18"/>
                <w:szCs w:val="18"/>
                <w:highlight w:val="none"/>
              </w:rPr>
              <w:t>张</w:t>
            </w:r>
          </w:p>
        </w:tc>
        <w:tc>
          <w:tcPr>
            <w:tcW w:w="7620" w:type="dxa"/>
            <w:vAlign w:val="center"/>
          </w:tcPr>
          <w:p w14:paraId="3502EB72">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bookmarkStart w:id="5" w:name="OLE_LINK32"/>
            <w:r>
              <w:rPr>
                <w:rFonts w:hint="eastAsia" w:asciiTheme="minorEastAsia" w:hAnsiTheme="minorEastAsia" w:eastAsiaTheme="minorEastAsia" w:cstheme="minorEastAsia"/>
                <w:color w:val="auto"/>
                <w:sz w:val="18"/>
                <w:szCs w:val="18"/>
              </w:rPr>
              <w:t>折叠床正面印制“广东应急”“GDEM”字样（位置：折叠床中间处上下居中横向排列。字体：黑体。颜色：红色。字体大小：8㎝×8㎝（“广东应急”字样）和6㎝×6㎝（“GDEM”字样）。字体间距：3㎝（“广东应急”字样）和5㎝（“GDEM”字样）。字样应在产品使用寿命周期内保持清晰易读。</w:t>
            </w:r>
          </w:p>
          <w:p w14:paraId="6454BCE4">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技术要求：</w:t>
            </w:r>
          </w:p>
          <w:p w14:paraId="7F78D191">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1、承载力≥100kg；</w:t>
            </w:r>
          </w:p>
          <w:p w14:paraId="2AE6E47C">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2、规格（cm）：L200×W75×H30；</w:t>
            </w:r>
          </w:p>
          <w:p w14:paraId="4F57074C">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3、板材材质：框架（冷轧钢管），</w:t>
            </w:r>
            <w:bookmarkStart w:id="6" w:name="OLE_LINK36"/>
            <w:r>
              <w:rPr>
                <w:rFonts w:hint="eastAsia" w:asciiTheme="minorEastAsia" w:hAnsiTheme="minorEastAsia" w:eastAsiaTheme="minorEastAsia" w:cstheme="minorEastAsia"/>
                <w:color w:val="auto"/>
                <w:sz w:val="18"/>
                <w:szCs w:val="18"/>
              </w:rPr>
              <w:t>复合板</w:t>
            </w:r>
            <w:bookmarkEnd w:id="6"/>
            <w:r>
              <w:rPr>
                <w:rFonts w:hint="eastAsia" w:asciiTheme="minorEastAsia" w:hAnsiTheme="minorEastAsia" w:eastAsiaTheme="minorEastAsia" w:cstheme="minorEastAsia"/>
                <w:color w:val="auto"/>
                <w:sz w:val="18"/>
                <w:szCs w:val="18"/>
              </w:rPr>
              <w:t>加软质聚氨酯泡沫塑料折叠床</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复合板</w:t>
            </w:r>
            <w:r>
              <w:rPr>
                <w:rFonts w:hint="eastAsia" w:asciiTheme="minorEastAsia" w:hAnsiTheme="minorEastAsia" w:eastAsiaTheme="minorEastAsia" w:cstheme="minorEastAsia"/>
                <w:color w:val="auto"/>
                <w:sz w:val="18"/>
                <w:szCs w:val="18"/>
                <w:lang w:eastAsia="zh-CN"/>
              </w:rPr>
              <w:t>为浸渍胶膜纸双饰面人造板）</w:t>
            </w:r>
          </w:p>
          <w:p w14:paraId="1937DF89">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5、软质聚氨酯泡沫塑料厚度：2cm，密度：≥20㎏/m³；</w:t>
            </w:r>
          </w:p>
          <w:p w14:paraId="2F0DB427">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6、回弹性：≥30%；</w:t>
            </w:r>
          </w:p>
          <w:p w14:paraId="45B58CBA">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w:t>
            </w:r>
            <w:bookmarkStart w:id="7" w:name="OLE_LINK14"/>
            <w:r>
              <w:rPr>
                <w:rFonts w:hint="eastAsia" w:asciiTheme="minorEastAsia" w:hAnsiTheme="minorEastAsia" w:eastAsiaTheme="minorEastAsia" w:cstheme="minorEastAsia"/>
                <w:color w:val="auto"/>
                <w:sz w:val="18"/>
                <w:szCs w:val="18"/>
              </w:rPr>
              <w:t>底部包材：牛津布420D，成分：100%聚酯纤维</w:t>
            </w:r>
            <w:bookmarkEnd w:id="7"/>
            <w:r>
              <w:rPr>
                <w:rFonts w:hint="eastAsia" w:asciiTheme="minorEastAsia" w:hAnsiTheme="minorEastAsia" w:eastAsiaTheme="minorEastAsia" w:cstheme="minorEastAsia"/>
                <w:color w:val="auto"/>
                <w:sz w:val="18"/>
                <w:szCs w:val="18"/>
              </w:rPr>
              <w:t>；</w:t>
            </w:r>
          </w:p>
          <w:p w14:paraId="2B83B32E">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8、</w:t>
            </w:r>
            <w:bookmarkStart w:id="8" w:name="OLE_LINK11"/>
            <w:r>
              <w:rPr>
                <w:rFonts w:hint="eastAsia" w:asciiTheme="minorEastAsia" w:hAnsiTheme="minorEastAsia" w:eastAsiaTheme="minorEastAsia" w:cstheme="minorEastAsia"/>
                <w:color w:val="auto"/>
                <w:sz w:val="18"/>
                <w:szCs w:val="18"/>
              </w:rPr>
              <w:t>包装</w:t>
            </w:r>
            <w:r>
              <w:rPr>
                <w:rFonts w:hint="eastAsia" w:asciiTheme="minorEastAsia" w:hAnsiTheme="minorEastAsia" w:eastAsiaTheme="minorEastAsia" w:cstheme="minorEastAsia"/>
                <w:color w:val="auto"/>
                <w:sz w:val="18"/>
                <w:szCs w:val="18"/>
                <w:lang w:eastAsia="zh-CN"/>
              </w:rPr>
              <w:t>要求</w:t>
            </w:r>
            <w:r>
              <w:rPr>
                <w:rFonts w:hint="eastAsia" w:asciiTheme="minorEastAsia" w:hAnsiTheme="minorEastAsia" w:eastAsiaTheme="minorEastAsia" w:cstheme="minorEastAsia"/>
                <w:color w:val="auto"/>
                <w:sz w:val="18"/>
                <w:szCs w:val="18"/>
              </w:rPr>
              <w:t>：</w:t>
            </w:r>
            <w:bookmarkEnd w:id="8"/>
            <w:r>
              <w:rPr>
                <w:rFonts w:hint="eastAsia" w:asciiTheme="minorEastAsia" w:hAnsiTheme="minorEastAsia" w:eastAsiaTheme="minorEastAsia" w:cstheme="minorEastAsia"/>
                <w:color w:val="auto"/>
                <w:sz w:val="18"/>
                <w:szCs w:val="18"/>
              </w:rPr>
              <w:t>每箱1张，5层加厚加硬单包牛皮纸箱（200/140/120/140/200g），外包装需印制使用说明及注意事项、广东应急储备物资（正面）、品名、规格、数量、生产日期、承制单位及“向上”“防雨防潮”“防晒”“防压”等图样</w:t>
            </w:r>
            <w:r>
              <w:rPr>
                <w:rFonts w:hint="eastAsia" w:asciiTheme="minorEastAsia" w:hAnsiTheme="minorEastAsia" w:eastAsiaTheme="minorEastAsia" w:cstheme="minorEastAsia"/>
                <w:color w:val="auto"/>
                <w:sz w:val="18"/>
                <w:szCs w:val="18"/>
                <w:lang w:eastAsia="zh-CN"/>
              </w:rPr>
              <w:t>；</w:t>
            </w:r>
          </w:p>
          <w:p w14:paraId="016C022E">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9、喷涂件耐腐蚀≥18小时</w:t>
            </w:r>
            <w:r>
              <w:rPr>
                <w:rFonts w:hint="eastAsia" w:asciiTheme="minorEastAsia" w:hAnsiTheme="minorEastAsia" w:eastAsiaTheme="minorEastAsia" w:cstheme="minorEastAsia"/>
                <w:color w:val="auto"/>
                <w:sz w:val="18"/>
                <w:szCs w:val="18"/>
                <w:lang w:eastAsia="zh-CN"/>
              </w:rPr>
              <w:t>。</w:t>
            </w:r>
          </w:p>
          <w:p w14:paraId="61722C50">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备注：所有技术要求和材料除上述参数外，其余至少应要符合QB/T 4459-2013《折叠床》、GB 18584-2024《家具中有害物质限量》、GB/T 6343-2009《泡沫塑料及橡胶 表观密度的测定》、GB/T 6670-2008《软质泡沫聚合材料 落球法回弹性能的测定》标准要求。</w:t>
            </w:r>
          </w:p>
          <w:p w14:paraId="29C0BAE8">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注：要求折叠床拆封后直接使用，不用装配。床头需配备遮挡架，侧面带锁扣。</w:t>
            </w:r>
            <w:bookmarkEnd w:id="5"/>
          </w:p>
        </w:tc>
      </w:tr>
      <w:tr w14:paraId="3901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8" w:hRule="atLeast"/>
          <w:jc w:val="center"/>
        </w:trPr>
        <w:tc>
          <w:tcPr>
            <w:tcW w:w="690" w:type="dxa"/>
            <w:vAlign w:val="center"/>
          </w:tcPr>
          <w:p w14:paraId="4E99670B">
            <w:pPr>
              <w:tabs>
                <w:tab w:val="left" w:pos="2330"/>
                <w:tab w:val="left" w:pos="9230"/>
              </w:tabs>
              <w:autoSpaceDE w:val="0"/>
              <w:autoSpaceDN w:val="0"/>
              <w:adjustRightInd w:val="0"/>
              <w:jc w:val="center"/>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4</w:t>
            </w:r>
          </w:p>
        </w:tc>
        <w:tc>
          <w:tcPr>
            <w:tcW w:w="1500" w:type="dxa"/>
            <w:vAlign w:val="center"/>
          </w:tcPr>
          <w:p w14:paraId="31787A9D">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eastAsia="宋体" w:cs="宋体"/>
                <w:b/>
                <w:bCs w:val="0"/>
                <w:color w:val="auto"/>
                <w:sz w:val="18"/>
                <w:szCs w:val="18"/>
                <w:highlight w:val="none"/>
                <w:lang w:val="en-US" w:eastAsia="zh-CN"/>
              </w:rPr>
            </w:pPr>
            <w:r>
              <w:rPr>
                <w:rFonts w:hint="eastAsia" w:ascii="宋体" w:hAnsi="宋体" w:cs="宋体"/>
                <w:b/>
                <w:bCs w:val="0"/>
                <w:color w:val="auto"/>
                <w:sz w:val="18"/>
                <w:szCs w:val="18"/>
                <w:highlight w:val="none"/>
                <w:lang w:eastAsia="zh-CN"/>
              </w:rPr>
              <w:t>保暖衣裤</w:t>
            </w:r>
            <w:r>
              <w:rPr>
                <w:rFonts w:hint="eastAsia" w:ascii="宋体" w:hAnsi="宋体" w:cs="宋体"/>
                <w:b/>
                <w:bCs w:val="0"/>
                <w:color w:val="auto"/>
                <w:sz w:val="18"/>
                <w:szCs w:val="18"/>
                <w:highlight w:val="none"/>
                <w:lang w:val="en-US" w:eastAsia="zh-CN"/>
              </w:rPr>
              <w:t xml:space="preserve">         </w:t>
            </w:r>
          </w:p>
        </w:tc>
        <w:tc>
          <w:tcPr>
            <w:tcW w:w="940" w:type="dxa"/>
            <w:vAlign w:val="center"/>
          </w:tcPr>
          <w:p w14:paraId="705B567B">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eastAsia="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3000套</w:t>
            </w:r>
          </w:p>
        </w:tc>
        <w:tc>
          <w:tcPr>
            <w:tcW w:w="7620" w:type="dxa"/>
            <w:vAlign w:val="center"/>
          </w:tcPr>
          <w:p w14:paraId="7F909BA0">
            <w:pPr>
              <w:keepNext w:val="0"/>
              <w:keepLines w:val="0"/>
              <w:pageBreakBefore w:val="0"/>
              <w:widowControl/>
              <w:tabs>
                <w:tab w:val="left" w:pos="676"/>
                <w:tab w:val="left" w:pos="2330"/>
                <w:tab w:val="left" w:pos="9230"/>
              </w:tabs>
              <w:kinsoku/>
              <w:wordWrap/>
              <w:overflowPunct/>
              <w:topLinePunct w:val="0"/>
              <w:autoSpaceDE w:val="0"/>
              <w:autoSpaceDN w:val="0"/>
              <w:bidi w:val="0"/>
              <w:adjustRightInd w:val="0"/>
              <w:spacing w:line="240" w:lineRule="exact"/>
              <w:ind w:left="0"/>
              <w:textAlignment w:val="auto"/>
              <w:outlineLvl w:val="9"/>
              <w:rPr>
                <w:rFonts w:hint="eastAsia" w:asciiTheme="minorEastAsia" w:hAnsiTheme="minorEastAsia" w:eastAsiaTheme="minorEastAsia" w:cstheme="minorEastAsia"/>
                <w:color w:val="auto"/>
                <w:sz w:val="18"/>
                <w:szCs w:val="18"/>
                <w:highlight w:val="none"/>
                <w:u w:val="none"/>
                <w:lang w:eastAsia="zh-CN"/>
              </w:rPr>
            </w:pPr>
            <w:bookmarkStart w:id="9" w:name="OLE_LINK29"/>
            <w:r>
              <w:rPr>
                <w:rFonts w:hint="eastAsia" w:asciiTheme="minorEastAsia" w:hAnsiTheme="minorEastAsia" w:eastAsiaTheme="minorEastAsia" w:cstheme="minorEastAsia"/>
                <w:color w:val="auto"/>
                <w:sz w:val="18"/>
                <w:szCs w:val="18"/>
                <w:highlight w:val="none"/>
                <w:u w:val="none"/>
                <w:lang w:eastAsia="zh-CN"/>
              </w:rPr>
              <w:t>技术要求：</w:t>
            </w:r>
          </w:p>
          <w:p w14:paraId="52F9805F">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highlight w:val="none"/>
                <w:u w:val="none"/>
                <w:lang w:val="en-US" w:eastAsia="zh-CN"/>
              </w:rPr>
              <w:t>1</w:t>
            </w:r>
            <w:r>
              <w:rPr>
                <w:rFonts w:hint="eastAsia" w:asciiTheme="minorEastAsia" w:hAnsiTheme="minorEastAsia" w:eastAsiaTheme="minorEastAsia" w:cstheme="minorEastAsia"/>
                <w:color w:val="auto"/>
                <w:sz w:val="18"/>
                <w:szCs w:val="18"/>
                <w:u w:val="none"/>
                <w:lang w:val="en-US" w:eastAsia="zh-CN"/>
              </w:rPr>
              <w:t>、</w:t>
            </w:r>
            <w:r>
              <w:rPr>
                <w:rFonts w:hint="eastAsia" w:asciiTheme="minorEastAsia" w:hAnsiTheme="minorEastAsia" w:eastAsiaTheme="minorEastAsia" w:cstheme="minorEastAsia"/>
                <w:color w:val="auto"/>
                <w:sz w:val="18"/>
                <w:szCs w:val="18"/>
                <w:u w:val="none"/>
                <w:lang w:eastAsia="zh-CN"/>
              </w:rPr>
              <w:t>保暖衣裤</w:t>
            </w:r>
            <w:r>
              <w:rPr>
                <w:rFonts w:hint="eastAsia" w:asciiTheme="minorEastAsia" w:hAnsiTheme="minorEastAsia" w:eastAsiaTheme="minorEastAsia" w:cstheme="minorEastAsia"/>
                <w:color w:val="auto"/>
                <w:sz w:val="18"/>
                <w:szCs w:val="18"/>
              </w:rPr>
              <w:t>满足春秋季气温（10℃≤～＜22℃）条件下保温需求，</w:t>
            </w:r>
            <w:r>
              <w:rPr>
                <w:rFonts w:hint="eastAsia" w:asciiTheme="minorEastAsia" w:hAnsiTheme="minorEastAsia" w:eastAsiaTheme="minorEastAsia" w:cstheme="minorEastAsia"/>
                <w:color w:val="auto"/>
                <w:sz w:val="18"/>
                <w:szCs w:val="18"/>
                <w:u w:val="none"/>
                <w:lang w:val="en-US" w:eastAsia="zh-CN"/>
              </w:rPr>
              <w:t>保温率</w:t>
            </w:r>
            <w:r>
              <w:rPr>
                <w:rFonts w:hint="eastAsia" w:asciiTheme="minorEastAsia" w:hAnsiTheme="minorEastAsia" w:eastAsiaTheme="minorEastAsia" w:cstheme="minorEastAsia"/>
                <w:color w:val="auto"/>
                <w:sz w:val="18"/>
                <w:szCs w:val="18"/>
                <w:u w:val="none"/>
                <w:lang w:eastAsia="zh-CN"/>
              </w:rPr>
              <w:t xml:space="preserve">≥ </w:t>
            </w:r>
            <w:r>
              <w:rPr>
                <w:rFonts w:hint="eastAsia" w:asciiTheme="minorEastAsia" w:hAnsiTheme="minorEastAsia" w:eastAsiaTheme="minorEastAsia" w:cstheme="minorEastAsia"/>
                <w:color w:val="auto"/>
                <w:sz w:val="18"/>
                <w:szCs w:val="18"/>
                <w:u w:val="none"/>
                <w:lang w:val="en-US" w:eastAsia="zh-CN"/>
              </w:rPr>
              <w:t>30%；</w:t>
            </w:r>
          </w:p>
          <w:p w14:paraId="61B0C11F">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u w:val="none"/>
                <w:lang w:val="en-US" w:eastAsia="zh-CN"/>
              </w:rPr>
              <w:t>2、</w:t>
            </w:r>
            <w:r>
              <w:rPr>
                <w:rFonts w:hint="eastAsia" w:asciiTheme="minorEastAsia" w:hAnsiTheme="minorEastAsia" w:eastAsiaTheme="minorEastAsia" w:cstheme="minorEastAsia"/>
                <w:color w:val="auto"/>
                <w:sz w:val="18"/>
                <w:szCs w:val="18"/>
                <w:highlight w:val="none"/>
                <w:u w:val="none"/>
                <w:lang w:val="en-US" w:eastAsia="zh-CN"/>
              </w:rPr>
              <w:t>颜色：除白色、黑色和红色以外的中深色系颜色</w:t>
            </w:r>
            <w:r>
              <w:rPr>
                <w:rFonts w:hint="eastAsia" w:asciiTheme="minorEastAsia" w:hAnsiTheme="minorEastAsia" w:eastAsiaTheme="minorEastAsia" w:cstheme="minorEastAsia"/>
                <w:color w:val="auto"/>
                <w:sz w:val="18"/>
                <w:szCs w:val="18"/>
                <w:u w:val="none"/>
                <w:lang w:val="en-US" w:eastAsia="zh-CN"/>
              </w:rPr>
              <w:t>；</w:t>
            </w:r>
          </w:p>
          <w:p w14:paraId="38D33783">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u w:val="none"/>
                <w:lang w:val="en-US" w:eastAsia="zh-CN"/>
              </w:rPr>
              <w:t>3、</w:t>
            </w:r>
            <w:r>
              <w:rPr>
                <w:rFonts w:hint="eastAsia" w:asciiTheme="minorEastAsia" w:hAnsiTheme="minorEastAsia" w:eastAsiaTheme="minorEastAsia" w:cstheme="minorEastAsia"/>
                <w:color w:val="auto"/>
                <w:sz w:val="18"/>
                <w:szCs w:val="18"/>
                <w:highlight w:val="none"/>
                <w:u w:val="none"/>
                <w:lang w:val="en-US" w:eastAsia="zh-CN"/>
              </w:rPr>
              <w:t>针织面料：100%棉</w:t>
            </w:r>
            <w:r>
              <w:rPr>
                <w:rFonts w:hint="eastAsia" w:asciiTheme="minorEastAsia" w:hAnsiTheme="minorEastAsia" w:eastAsiaTheme="minorEastAsia" w:cstheme="minorEastAsia"/>
                <w:color w:val="auto"/>
                <w:sz w:val="18"/>
                <w:szCs w:val="18"/>
                <w:u w:val="none"/>
                <w:lang w:val="en-US" w:eastAsia="zh-CN"/>
              </w:rPr>
              <w:t>；</w:t>
            </w:r>
          </w:p>
          <w:p w14:paraId="01781643">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u w:val="none"/>
                <w:lang w:val="en-US" w:eastAsia="zh-CN"/>
              </w:rPr>
              <w:t>4、</w:t>
            </w:r>
            <w:r>
              <w:rPr>
                <w:rFonts w:hint="eastAsia" w:asciiTheme="minorEastAsia" w:hAnsiTheme="minorEastAsia" w:eastAsiaTheme="minorEastAsia" w:cstheme="minorEastAsia"/>
                <w:color w:val="auto"/>
                <w:sz w:val="18"/>
                <w:szCs w:val="18"/>
                <w:highlight w:val="none"/>
                <w:u w:val="none"/>
                <w:lang w:val="en-US" w:eastAsia="zh-CN"/>
              </w:rPr>
              <w:t>面料克重：250</w:t>
            </w:r>
            <w:r>
              <w:rPr>
                <w:rFonts w:hint="eastAsia" w:asciiTheme="minorEastAsia" w:hAnsiTheme="minorEastAsia" w:eastAsiaTheme="minorEastAsia" w:cstheme="minorEastAsia"/>
                <w:color w:val="auto"/>
                <w:sz w:val="18"/>
                <w:szCs w:val="18"/>
                <w:highlight w:val="none"/>
                <w:u w:val="none"/>
                <w:lang w:eastAsia="zh-CN"/>
              </w:rPr>
              <w:t>g/㎡</w:t>
            </w:r>
            <w:r>
              <w:rPr>
                <w:rFonts w:hint="eastAsia" w:asciiTheme="minorEastAsia" w:hAnsiTheme="minorEastAsia" w:eastAsiaTheme="minorEastAsia" w:cstheme="minorEastAsia"/>
                <w:color w:val="auto"/>
                <w:sz w:val="18"/>
                <w:szCs w:val="18"/>
                <w:highlight w:val="none"/>
                <w:u w:val="none"/>
                <w:lang w:val="en-US" w:eastAsia="zh-CN"/>
              </w:rPr>
              <w:t>，允许偏差±5%</w:t>
            </w:r>
            <w:r>
              <w:rPr>
                <w:rFonts w:hint="eastAsia" w:asciiTheme="minorEastAsia" w:hAnsiTheme="minorEastAsia" w:eastAsiaTheme="minorEastAsia" w:cstheme="minorEastAsia"/>
                <w:color w:val="auto"/>
                <w:sz w:val="18"/>
                <w:szCs w:val="18"/>
                <w:u w:val="none"/>
                <w:lang w:val="en-US" w:eastAsia="zh-CN"/>
              </w:rPr>
              <w:t>；</w:t>
            </w:r>
          </w:p>
          <w:p w14:paraId="23473CD9">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u w:val="none"/>
                <w:lang w:val="en-US" w:eastAsia="zh-CN"/>
              </w:rPr>
              <w:t>5、</w:t>
            </w:r>
            <w:r>
              <w:rPr>
                <w:rFonts w:hint="eastAsia" w:asciiTheme="minorEastAsia" w:hAnsiTheme="minorEastAsia" w:eastAsiaTheme="minorEastAsia" w:cstheme="minorEastAsia"/>
                <w:color w:val="auto"/>
                <w:sz w:val="18"/>
                <w:szCs w:val="18"/>
                <w:highlight w:val="none"/>
                <w:u w:val="none"/>
                <w:lang w:val="en-US" w:eastAsia="zh-CN"/>
              </w:rPr>
              <w:t>穿着舒适透气，透气率</w:t>
            </w:r>
            <w:r>
              <w:rPr>
                <w:rFonts w:hint="eastAsia" w:asciiTheme="minorEastAsia" w:hAnsiTheme="minorEastAsia" w:eastAsiaTheme="minorEastAsia" w:cstheme="minorEastAsia"/>
                <w:color w:val="auto"/>
                <w:sz w:val="18"/>
                <w:szCs w:val="18"/>
                <w:highlight w:val="none"/>
                <w:u w:val="none"/>
                <w:lang w:eastAsia="zh-CN"/>
              </w:rPr>
              <w:t>≥</w:t>
            </w:r>
            <w:r>
              <w:rPr>
                <w:rFonts w:hint="eastAsia" w:asciiTheme="minorEastAsia" w:hAnsiTheme="minorEastAsia" w:eastAsiaTheme="minorEastAsia" w:cstheme="minorEastAsia"/>
                <w:color w:val="auto"/>
                <w:sz w:val="18"/>
                <w:szCs w:val="18"/>
                <w:highlight w:val="none"/>
                <w:u w:val="none"/>
                <w:lang w:val="en-US" w:eastAsia="zh-CN"/>
              </w:rPr>
              <w:t>180mm/s</w:t>
            </w:r>
            <w:r>
              <w:rPr>
                <w:rFonts w:hint="eastAsia" w:asciiTheme="minorEastAsia" w:hAnsiTheme="minorEastAsia" w:eastAsiaTheme="minorEastAsia" w:cstheme="minorEastAsia"/>
                <w:color w:val="auto"/>
                <w:sz w:val="18"/>
                <w:szCs w:val="18"/>
                <w:u w:val="none"/>
                <w:lang w:val="en-US" w:eastAsia="zh-CN"/>
              </w:rPr>
              <w:t>；</w:t>
            </w:r>
          </w:p>
          <w:p w14:paraId="0C4556D2">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u w:val="none"/>
                <w:lang w:val="en-US" w:eastAsia="zh-CN"/>
              </w:rPr>
              <w:t>6、</w:t>
            </w:r>
            <w:r>
              <w:rPr>
                <w:rFonts w:hint="eastAsia" w:asciiTheme="minorEastAsia" w:hAnsiTheme="minorEastAsia" w:eastAsiaTheme="minorEastAsia" w:cstheme="minorEastAsia"/>
                <w:color w:val="auto"/>
                <w:sz w:val="18"/>
                <w:szCs w:val="18"/>
                <w:highlight w:val="none"/>
                <w:u w:val="none"/>
                <w:lang w:val="en-US" w:eastAsia="zh-CN"/>
              </w:rPr>
              <w:t>分别提供男装1500套、女装1500套，其中：加大码(男180cm，女175 cm)1000套（男装500套，女装500套）、大码(男175cm，女170 cm)2000套（男装1000套，女装1000套）、中码(男170cm，女165 cm)1000套（男装500套，女装500套）</w:t>
            </w:r>
            <w:r>
              <w:rPr>
                <w:rFonts w:hint="eastAsia" w:asciiTheme="minorEastAsia" w:hAnsiTheme="minorEastAsia" w:eastAsiaTheme="minorEastAsia" w:cstheme="minorEastAsia"/>
                <w:color w:val="auto"/>
                <w:sz w:val="18"/>
                <w:szCs w:val="18"/>
                <w:u w:val="none"/>
                <w:lang w:val="en-US" w:eastAsia="zh-CN"/>
              </w:rPr>
              <w:t>；</w:t>
            </w:r>
          </w:p>
          <w:p w14:paraId="4907085A">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highlight w:val="none"/>
                <w:u w:val="none"/>
                <w:lang w:val="en-US" w:eastAsia="zh-CN"/>
              </w:rPr>
            </w:pPr>
            <w:bookmarkStart w:id="10" w:name="OLE_LINK24"/>
            <w:r>
              <w:rPr>
                <w:rFonts w:hint="eastAsia" w:asciiTheme="minorEastAsia" w:hAnsiTheme="minorEastAsia" w:eastAsiaTheme="minorEastAsia" w:cstheme="minorEastAsia"/>
                <w:color w:val="auto"/>
                <w:sz w:val="18"/>
                <w:szCs w:val="18"/>
                <w:u w:val="none"/>
                <w:lang w:val="en-US" w:eastAsia="zh-CN"/>
              </w:rPr>
              <w:t>7、</w:t>
            </w:r>
            <w:r>
              <w:rPr>
                <w:rFonts w:hint="eastAsia" w:asciiTheme="minorEastAsia" w:hAnsiTheme="minorEastAsia" w:eastAsiaTheme="minorEastAsia" w:cstheme="minorEastAsia"/>
                <w:color w:val="auto"/>
                <w:sz w:val="18"/>
                <w:szCs w:val="18"/>
                <w:u w:val="none"/>
              </w:rPr>
              <w:t>包装</w:t>
            </w:r>
            <w:r>
              <w:rPr>
                <w:rFonts w:hint="eastAsia" w:asciiTheme="minorEastAsia" w:hAnsiTheme="minorEastAsia" w:eastAsiaTheme="minorEastAsia" w:cstheme="minorEastAsia"/>
                <w:color w:val="auto"/>
                <w:sz w:val="18"/>
                <w:szCs w:val="18"/>
                <w:u w:val="none"/>
                <w:lang w:eastAsia="zh-CN"/>
              </w:rPr>
              <w:t>要求</w:t>
            </w:r>
            <w:r>
              <w:rPr>
                <w:rFonts w:hint="eastAsia" w:asciiTheme="minorEastAsia" w:hAnsiTheme="minorEastAsia" w:eastAsiaTheme="minorEastAsia" w:cstheme="minorEastAsia"/>
                <w:color w:val="auto"/>
                <w:sz w:val="18"/>
                <w:szCs w:val="18"/>
                <w:u w:val="none"/>
              </w:rPr>
              <w:t>：</w:t>
            </w:r>
            <w:r>
              <w:rPr>
                <w:rFonts w:hint="eastAsia" w:asciiTheme="minorEastAsia" w:hAnsiTheme="minorEastAsia" w:eastAsiaTheme="minorEastAsia" w:cstheme="minorEastAsia"/>
                <w:color w:val="auto"/>
                <w:sz w:val="18"/>
                <w:szCs w:val="18"/>
                <w:highlight w:val="none"/>
                <w:u w:val="none"/>
                <w:lang w:val="en-US" w:eastAsia="zh-CN"/>
              </w:rPr>
              <w:t>外包装采用双瓦楞纸箱包装方式，纸箱应符合GJB 1109A-1999瓦楞纸箱的相关规定，尺寸大小按实际情况制定，需报采购人确认同意后方可进行大货生产。箱内应放入承制方的包装检验单。其中“检验单”、“产品名称”、“数量”、“生产日期”、“检验人员”、“承制单位名称”标题为黑体字，其他为宋体字。检验单尺寸为B5纸的1/4，字体大小适宜。瓦楞纸箱为对口纸箱，上、下盖对接处需用60mm宽的胶粘带封牢。胶粘带质量应符合GB/T 22378中厚度≤50um封箱胶粘带的规定。捆箱用塑料打包带捆成“井”字形，横竖互压，捆扎应严紧牢固。塑料打包带质量应符合QB/T 3811中一等品的规定。纸箱面印制内容包括：广东应急储备物资（正反面）、品名、规格、数量、生产日期、承制单位及“向上”“防雨防潮”“防晒”“防压”等图样。</w:t>
            </w:r>
          </w:p>
          <w:bookmarkEnd w:id="10"/>
          <w:p w14:paraId="6F9816BF">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highlight w:val="none"/>
                <w:u w:val="none"/>
                <w:lang w:val="en-US" w:eastAsia="zh-CN"/>
              </w:rPr>
              <w:t>备注：</w:t>
            </w:r>
            <w:r>
              <w:rPr>
                <w:rFonts w:hint="eastAsia" w:asciiTheme="minorEastAsia" w:hAnsiTheme="minorEastAsia" w:eastAsiaTheme="minorEastAsia" w:cstheme="minorEastAsia"/>
                <w:color w:val="auto"/>
                <w:sz w:val="18"/>
                <w:szCs w:val="18"/>
                <w:u w:val="none"/>
              </w:rPr>
              <w:t>所有技术要求和材料除上述参数外，其余至少应</w:t>
            </w:r>
            <w:r>
              <w:rPr>
                <w:rFonts w:hint="eastAsia" w:asciiTheme="minorEastAsia" w:hAnsiTheme="minorEastAsia" w:eastAsiaTheme="minorEastAsia" w:cstheme="minorEastAsia"/>
                <w:color w:val="auto"/>
                <w:sz w:val="18"/>
                <w:szCs w:val="18"/>
                <w:highlight w:val="none"/>
                <w:u w:val="none"/>
                <w:lang w:val="en-US" w:eastAsia="zh-CN"/>
              </w:rPr>
              <w:t>符合GB 18401-2010《国家纺织产品基本安全技术规范》 B类、FZ/T 73022-2019《针织保暖内衣》合格品、GB/T 29862-2013《纺织品纤维含量的标识》等标准的要求。</w:t>
            </w:r>
            <w:bookmarkEnd w:id="9"/>
          </w:p>
        </w:tc>
      </w:tr>
      <w:tr w14:paraId="27D3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8" w:hRule="atLeast"/>
          <w:jc w:val="center"/>
        </w:trPr>
        <w:tc>
          <w:tcPr>
            <w:tcW w:w="690" w:type="dxa"/>
            <w:vAlign w:val="center"/>
          </w:tcPr>
          <w:p w14:paraId="1AAD0CAD">
            <w:pPr>
              <w:tabs>
                <w:tab w:val="left" w:pos="2330"/>
                <w:tab w:val="left" w:pos="9230"/>
              </w:tabs>
              <w:autoSpaceDE w:val="0"/>
              <w:autoSpaceDN w:val="0"/>
              <w:adjustRightInd w:val="0"/>
              <w:jc w:val="center"/>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5</w:t>
            </w:r>
          </w:p>
        </w:tc>
        <w:tc>
          <w:tcPr>
            <w:tcW w:w="1500" w:type="dxa"/>
            <w:vAlign w:val="center"/>
          </w:tcPr>
          <w:p w14:paraId="4C040ADD">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eastAsia="zh-CN"/>
              </w:rPr>
              <w:t>救灾应急包</w:t>
            </w:r>
            <w:r>
              <w:rPr>
                <w:rFonts w:hint="eastAsia" w:ascii="宋体" w:hAnsi="宋体" w:cs="宋体"/>
                <w:b/>
                <w:bCs w:val="0"/>
                <w:color w:val="auto"/>
                <w:sz w:val="18"/>
                <w:szCs w:val="18"/>
                <w:highlight w:val="none"/>
                <w:lang w:val="en-US" w:eastAsia="zh-CN"/>
              </w:rPr>
              <w:t xml:space="preserve">     </w:t>
            </w:r>
          </w:p>
        </w:tc>
        <w:tc>
          <w:tcPr>
            <w:tcW w:w="940" w:type="dxa"/>
            <w:vAlign w:val="center"/>
          </w:tcPr>
          <w:p w14:paraId="018EF90F">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1500个</w:t>
            </w:r>
          </w:p>
        </w:tc>
        <w:tc>
          <w:tcPr>
            <w:tcW w:w="7620" w:type="dxa"/>
            <w:vAlign w:val="center"/>
          </w:tcPr>
          <w:p w14:paraId="418FFE1F">
            <w:pPr>
              <w:numPr>
                <w:ilvl w:val="0"/>
                <w:numId w:val="0"/>
              </w:num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bookmarkStart w:id="11" w:name="OLE_LINK4"/>
            <w:r>
              <w:rPr>
                <w:rFonts w:hint="eastAsia" w:asciiTheme="minorEastAsia" w:hAnsiTheme="minorEastAsia" w:eastAsiaTheme="minorEastAsia" w:cstheme="minorEastAsia"/>
                <w:color w:val="auto"/>
                <w:sz w:val="18"/>
                <w:szCs w:val="18"/>
                <w:lang w:val="en-US" w:eastAsia="zh-CN" w:bidi="ar-SA"/>
              </w:rPr>
              <w:t>1、</w:t>
            </w:r>
            <w:r>
              <w:rPr>
                <w:rFonts w:hint="eastAsia" w:asciiTheme="minorEastAsia" w:hAnsiTheme="minorEastAsia" w:eastAsiaTheme="minorEastAsia" w:cstheme="minorEastAsia"/>
                <w:color w:val="auto"/>
                <w:sz w:val="18"/>
                <w:szCs w:val="18"/>
              </w:rPr>
              <w:t>救灾应急包为双肩背包，正面印制或粘贴“广东应急”、“GDEM”字样（位置：背包正面居中横向排列，用尼龙搭扣粘贴“广东应急”字样和字样下方居中横向排列粘贴“GDEM”字样。字体：黑体。颜色：白色。字体大小：3㎝×3㎝（“广东应急”字样）、1.5㎝×1.5㎝（“GDEM”字样）。字体间距：1㎝（“广东应急”字样）、2.5㎝（“GDEM”字样）。印制：筛网印刷（采用不易掉色油墨））</w:t>
            </w:r>
            <w:r>
              <w:rPr>
                <w:rFonts w:hint="eastAsia" w:asciiTheme="minorEastAsia" w:hAnsiTheme="minorEastAsia" w:eastAsiaTheme="minorEastAsia" w:cstheme="minorEastAsia"/>
                <w:color w:val="auto"/>
                <w:sz w:val="18"/>
                <w:szCs w:val="18"/>
                <w:lang w:eastAsia="zh-CN"/>
              </w:rPr>
              <w:t>；</w:t>
            </w:r>
          </w:p>
          <w:p w14:paraId="436B300C">
            <w:pPr>
              <w:numPr>
                <w:ilvl w:val="0"/>
                <w:numId w:val="0"/>
              </w:num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bidi="ar-SA"/>
              </w:rPr>
              <w:t>2、</w:t>
            </w:r>
            <w:r>
              <w:rPr>
                <w:rFonts w:hint="eastAsia" w:asciiTheme="minorEastAsia" w:hAnsiTheme="minorEastAsia" w:eastAsiaTheme="minorEastAsia" w:cstheme="minorEastAsia"/>
                <w:color w:val="auto"/>
                <w:sz w:val="18"/>
                <w:szCs w:val="18"/>
              </w:rPr>
              <w:t>尺寸规格：约32×18×42cm。</w:t>
            </w:r>
          </w:p>
          <w:bookmarkEnd w:id="11"/>
          <w:p w14:paraId="1CA08478">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内装：</w:t>
            </w:r>
          </w:p>
          <w:p w14:paraId="0A017506">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急救包：包括清洁、止血、包扎用品等（内含物品包括：呼吸膜1张，碘伏棉棒5根，酒精消毒片4片，防水创口贴10片，止血带1条，医用纱布片2包，弹性绷带1卷，三角巾1条，安全别针4枚，透气胶带1卷，PVC检查手套1副，塑料镊子1把，安全剪刀1把，速冷冰袋1包等急救用品</w:t>
            </w:r>
            <w:bookmarkStart w:id="12" w:name="OLE_LINK5"/>
            <w:r>
              <w:rPr>
                <w:rFonts w:hint="eastAsia" w:asciiTheme="minorEastAsia" w:hAnsiTheme="minorEastAsia" w:eastAsiaTheme="minorEastAsia" w:cstheme="minorEastAsia"/>
                <w:color w:val="auto"/>
                <w:sz w:val="18"/>
                <w:szCs w:val="18"/>
              </w:rPr>
              <w:t>）；</w:t>
            </w:r>
            <w:bookmarkEnd w:id="12"/>
          </w:p>
          <w:p w14:paraId="3C1F798E">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2、防护用品：包括</w:t>
            </w:r>
            <w:r>
              <w:rPr>
                <w:rFonts w:hint="eastAsia" w:asciiTheme="minorEastAsia" w:hAnsiTheme="minorEastAsia" w:eastAsiaTheme="minorEastAsia" w:cstheme="minorEastAsia"/>
                <w:color w:val="auto"/>
                <w:sz w:val="18"/>
                <w:szCs w:val="18"/>
                <w:lang w:eastAsia="zh-CN"/>
              </w:rPr>
              <w:t>驱蚊水、</w:t>
            </w:r>
            <w:r>
              <w:rPr>
                <w:rFonts w:hint="eastAsia" w:asciiTheme="minorEastAsia" w:hAnsiTheme="minorEastAsia" w:eastAsiaTheme="minorEastAsia" w:cstheme="minorEastAsia"/>
                <w:color w:val="auto"/>
                <w:sz w:val="18"/>
                <w:szCs w:val="18"/>
              </w:rPr>
              <w:t>KN95/N95口罩（5个）、防滑耐磨手套（1对）、雨衣（分体式）</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套）</w:t>
            </w:r>
            <w:r>
              <w:rPr>
                <w:rFonts w:hint="eastAsia" w:asciiTheme="minorEastAsia" w:hAnsiTheme="minorEastAsia" w:eastAsiaTheme="minorEastAsia" w:cstheme="minorEastAsia"/>
                <w:color w:val="auto"/>
                <w:sz w:val="18"/>
                <w:szCs w:val="18"/>
              </w:rPr>
              <w:t>、雨鞋套（1双）</w:t>
            </w:r>
            <w:bookmarkStart w:id="13" w:name="OLE_LINK6"/>
            <w:r>
              <w:rPr>
                <w:rFonts w:hint="eastAsia" w:asciiTheme="minorEastAsia" w:hAnsiTheme="minorEastAsia" w:eastAsiaTheme="minorEastAsia" w:cstheme="minorEastAsia"/>
                <w:color w:val="auto"/>
                <w:sz w:val="18"/>
                <w:szCs w:val="18"/>
              </w:rPr>
              <w:t>（口罩需符合国家标准GB2626-2019要求,提供产品检测报告；防滑耐磨手套需符合GB24541-2009《手部防护 机械危害防护手套》的要求，提供产品检测报告）；</w:t>
            </w:r>
            <w:bookmarkEnd w:id="13"/>
          </w:p>
          <w:p w14:paraId="4BC48D5F">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bookmarkStart w:id="14" w:name="OLE_LINK8"/>
            <w:r>
              <w:rPr>
                <w:rFonts w:hint="eastAsia" w:asciiTheme="minorEastAsia" w:hAnsiTheme="minorEastAsia" w:eastAsiaTheme="minorEastAsia" w:cstheme="minorEastAsia"/>
                <w:color w:val="auto"/>
                <w:sz w:val="18"/>
                <w:szCs w:val="18"/>
              </w:rPr>
              <w:t>3、应急日用品：包括洗漱包</w:t>
            </w:r>
            <w:bookmarkStart w:id="15" w:name="OLE_LINK7"/>
            <w:r>
              <w:rPr>
                <w:rFonts w:hint="eastAsia" w:asciiTheme="minorEastAsia" w:hAnsiTheme="minorEastAsia" w:eastAsiaTheme="minorEastAsia" w:cstheme="minorEastAsia"/>
                <w:color w:val="auto"/>
                <w:sz w:val="18"/>
                <w:szCs w:val="18"/>
              </w:rPr>
              <w:t>（内含物品包括：洗发露不少于50ml、沐浴露不少于50ml、牙膏不少于40克、折叠式牙刷、梳子、毛巾、折叠漱口杯）</w:t>
            </w:r>
            <w:bookmarkEnd w:id="15"/>
            <w:r>
              <w:rPr>
                <w:rFonts w:hint="eastAsia" w:asciiTheme="minorEastAsia" w:hAnsiTheme="minorEastAsia" w:eastAsiaTheme="minorEastAsia" w:cstheme="minorEastAsia"/>
                <w:color w:val="auto"/>
                <w:sz w:val="18"/>
                <w:szCs w:val="18"/>
              </w:rPr>
              <w:t>、折叠水桶（不少于3L容量）、压缩饼干（2袋，每袋不少于100ｇ）、一次性内裤（纯棉材质，5条，每条独立包装）；</w:t>
            </w:r>
          </w:p>
          <w:p w14:paraId="63E26AFB">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4、应急救援工具：包括强光手电筒（铝合金材质、功率10w、提供产品检测报告）、多功能口哨（具备高频口哨、指南针、温度计及放大镜等功能）、多功能工具刀（不少于10种以上工具用途）、应急保温毯（2条）、一次性应急雨衣（</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件）等</w:t>
            </w:r>
            <w:r>
              <w:rPr>
                <w:rFonts w:hint="eastAsia" w:asciiTheme="minorEastAsia" w:hAnsiTheme="minorEastAsia" w:eastAsiaTheme="minorEastAsia" w:cstheme="minorEastAsia"/>
                <w:color w:val="auto"/>
                <w:sz w:val="18"/>
                <w:szCs w:val="18"/>
                <w:lang w:eastAsia="zh-CN"/>
              </w:rPr>
              <w:t>；</w:t>
            </w:r>
          </w:p>
          <w:p w14:paraId="2C2B15B4">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u w:val="none"/>
                <w:lang w:val="en-US" w:eastAsia="zh-CN"/>
              </w:rPr>
              <w:t>5、</w:t>
            </w:r>
            <w:r>
              <w:rPr>
                <w:rFonts w:hint="eastAsia" w:asciiTheme="minorEastAsia" w:hAnsiTheme="minorEastAsia" w:eastAsiaTheme="minorEastAsia" w:cstheme="minorEastAsia"/>
                <w:color w:val="auto"/>
                <w:sz w:val="18"/>
                <w:szCs w:val="18"/>
                <w:u w:val="none"/>
              </w:rPr>
              <w:t>包装</w:t>
            </w:r>
            <w:r>
              <w:rPr>
                <w:rFonts w:hint="eastAsia" w:asciiTheme="minorEastAsia" w:hAnsiTheme="minorEastAsia" w:eastAsiaTheme="minorEastAsia" w:cstheme="minorEastAsia"/>
                <w:color w:val="auto"/>
                <w:sz w:val="18"/>
                <w:szCs w:val="18"/>
                <w:u w:val="none"/>
                <w:lang w:eastAsia="zh-CN"/>
              </w:rPr>
              <w:t>要求</w:t>
            </w:r>
            <w:r>
              <w:rPr>
                <w:rFonts w:hint="eastAsia" w:asciiTheme="minorEastAsia" w:hAnsiTheme="minorEastAsia" w:eastAsiaTheme="minorEastAsia" w:cstheme="minorEastAsia"/>
                <w:color w:val="auto"/>
                <w:sz w:val="18"/>
                <w:szCs w:val="18"/>
                <w:u w:val="none"/>
              </w:rPr>
              <w:t>：</w:t>
            </w:r>
            <w:r>
              <w:rPr>
                <w:rFonts w:hint="eastAsia" w:asciiTheme="minorEastAsia" w:hAnsiTheme="minorEastAsia" w:eastAsiaTheme="minorEastAsia" w:cstheme="minorEastAsia"/>
                <w:color w:val="auto"/>
                <w:sz w:val="18"/>
                <w:szCs w:val="18"/>
                <w:u w:val="none"/>
                <w:lang w:val="en-US" w:eastAsia="zh-CN"/>
              </w:rPr>
              <w:t>外包装采用双瓦楞纸箱包装方式，纸箱应符合GJB 1109A-1999瓦楞纸箱的相关规定，尺寸大小按实际情况制定，需报采购人确认同意后方可进行大货生产。箱内应放入承制方的包装检验单。其中“检验单”、“产品名称”、“数量”、“生产日期”、“检验人员”、“承制单位名称”标题为黑体字，其他为宋体字。检验单尺寸为B5纸的1/4，字体大小适宜。瓦楞纸箱为对口纸箱，上、下盖对接处需用60mm宽的胶粘带封牢。胶粘带质量应符合GB/T 22378中厚度≤50um封箱胶粘带的规定。捆箱用塑料打包带捆成“井”字形，横竖互压，捆扎应严紧牢固。塑料打包带质量应符合QB/T 3811中一等品的规定。纸箱面印制内容包括：广东应急储备物资（正反面）、品名、规格、数量、生产日期、承制单位及“向上”“防雨防潮”“防晒”“防压”等图样。</w:t>
            </w:r>
          </w:p>
          <w:bookmarkEnd w:id="14"/>
          <w:p w14:paraId="319691DE">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highlight w:val="none"/>
                <w:u w:val="none"/>
              </w:rPr>
            </w:pPr>
            <w:bookmarkStart w:id="16" w:name="OLE_LINK13"/>
            <w:r>
              <w:rPr>
                <w:rFonts w:hint="eastAsia" w:asciiTheme="minorEastAsia" w:hAnsiTheme="minorEastAsia" w:eastAsiaTheme="minorEastAsia" w:cstheme="minorEastAsia"/>
                <w:color w:val="auto"/>
                <w:sz w:val="18"/>
                <w:szCs w:val="18"/>
                <w:u w:val="none"/>
              </w:rPr>
              <w:t>备注：</w:t>
            </w:r>
            <w:bookmarkStart w:id="17" w:name="OLE_LINK17"/>
            <w:r>
              <w:rPr>
                <w:rFonts w:hint="eastAsia" w:asciiTheme="minorEastAsia" w:hAnsiTheme="minorEastAsia" w:eastAsiaTheme="minorEastAsia" w:cstheme="minorEastAsia"/>
                <w:color w:val="auto"/>
                <w:sz w:val="18"/>
                <w:szCs w:val="18"/>
                <w:u w:val="none"/>
              </w:rPr>
              <w:t>所有技术要求和材料除上述参数外，</w:t>
            </w:r>
            <w:bookmarkEnd w:id="17"/>
            <w:r>
              <w:rPr>
                <w:rFonts w:hint="eastAsia" w:asciiTheme="minorEastAsia" w:hAnsiTheme="minorEastAsia" w:eastAsiaTheme="minorEastAsia" w:cstheme="minorEastAsia"/>
                <w:color w:val="auto"/>
                <w:sz w:val="18"/>
                <w:szCs w:val="18"/>
                <w:u w:val="none"/>
              </w:rPr>
              <w:t>其余至少应符合国家的相关标准要求。所配备的防滑耐磨手套、雨衣、雨鞋套、一次性内裤、应急保温毯、一次性应急雨衣等产品为大号/码。</w:t>
            </w:r>
            <w:bookmarkEnd w:id="16"/>
          </w:p>
        </w:tc>
      </w:tr>
      <w:tr w14:paraId="33A3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90" w:type="dxa"/>
            <w:vAlign w:val="center"/>
          </w:tcPr>
          <w:p w14:paraId="06374B11">
            <w:pPr>
              <w:tabs>
                <w:tab w:val="left" w:pos="2330"/>
                <w:tab w:val="left" w:pos="9230"/>
              </w:tabs>
              <w:autoSpaceDE w:val="0"/>
              <w:autoSpaceDN w:val="0"/>
              <w:adjustRightInd w:val="0"/>
              <w:jc w:val="center"/>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6</w:t>
            </w:r>
          </w:p>
        </w:tc>
        <w:tc>
          <w:tcPr>
            <w:tcW w:w="1500" w:type="dxa"/>
            <w:vAlign w:val="center"/>
          </w:tcPr>
          <w:p w14:paraId="55C694A2">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eastAsia="zh-CN"/>
              </w:rPr>
              <w:t>家庭应急包</w:t>
            </w:r>
            <w:r>
              <w:rPr>
                <w:rFonts w:hint="eastAsia" w:ascii="宋体" w:hAnsi="宋体" w:cs="宋体"/>
                <w:b/>
                <w:bCs w:val="0"/>
                <w:color w:val="auto"/>
                <w:sz w:val="18"/>
                <w:szCs w:val="18"/>
                <w:highlight w:val="none"/>
                <w:lang w:val="en-US" w:eastAsia="zh-CN"/>
              </w:rPr>
              <w:t xml:space="preserve">   </w:t>
            </w:r>
          </w:p>
        </w:tc>
        <w:tc>
          <w:tcPr>
            <w:tcW w:w="940" w:type="dxa"/>
            <w:vAlign w:val="center"/>
          </w:tcPr>
          <w:p w14:paraId="3414B617">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1500个</w:t>
            </w:r>
          </w:p>
        </w:tc>
        <w:tc>
          <w:tcPr>
            <w:tcW w:w="7620" w:type="dxa"/>
            <w:vAlign w:val="center"/>
          </w:tcPr>
          <w:p w14:paraId="3DFC3408">
            <w:pPr>
              <w:numPr>
                <w:ilvl w:val="-1"/>
                <w:numId w:val="0"/>
              </w:num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救灾应急包为双肩背包，正面印制或粘贴“广东应急”、“GDEM”字样（位置：背包正面居中横向排列，用尼龙搭扣粘贴“广东应急”字样和字样下方居中横向排列粘贴“GDEM”字样。字体：黑体。颜色：白色。字体大小：3㎝×3㎝（“广东应急”字样）、1.5㎝×1.5㎝（“GDEM”字样）。字体间距：1㎝（“广东应急”字样）、2.5㎝（“GDEM”字样）。印制：筛网印刷（采用不易掉色油墨））</w:t>
            </w:r>
            <w:r>
              <w:rPr>
                <w:rFonts w:hint="eastAsia" w:asciiTheme="minorEastAsia" w:hAnsiTheme="minorEastAsia" w:eastAsiaTheme="minorEastAsia" w:cstheme="minorEastAsia"/>
                <w:color w:val="auto"/>
                <w:sz w:val="18"/>
                <w:szCs w:val="18"/>
                <w:lang w:eastAsia="zh-CN"/>
              </w:rPr>
              <w:t>；</w:t>
            </w:r>
          </w:p>
          <w:p w14:paraId="62E82E48">
            <w:pPr>
              <w:numPr>
                <w:ilvl w:val="-1"/>
                <w:numId w:val="0"/>
              </w:num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尺寸规格：约32×18×42cm。</w:t>
            </w:r>
          </w:p>
          <w:p w14:paraId="4BFA32E7">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内装：</w:t>
            </w:r>
          </w:p>
          <w:p w14:paraId="14FDB16A">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急救包：包括清洁、止血、包扎用品等（内含物品包括：呼吸膜1张，碘伏棉棒5根，酒精消毒片4片，防水创口贴10片，止血带1条，医用纱布片2包，弹性绷带1卷，三角巾1条，安全别针4枚，透气胶带1卷，PVC检查手套1副，塑料镊子1把，安全剪刀1把，速冷冰袋1包等急救用品）、电子体温计1支）</w:t>
            </w:r>
            <w:r>
              <w:rPr>
                <w:rFonts w:hint="eastAsia" w:asciiTheme="minorEastAsia" w:hAnsiTheme="minorEastAsia" w:eastAsiaTheme="minorEastAsia" w:cstheme="minorEastAsia"/>
                <w:color w:val="auto"/>
                <w:sz w:val="18"/>
                <w:szCs w:val="18"/>
                <w:lang w:eastAsia="zh-CN"/>
              </w:rPr>
              <w:t>；</w:t>
            </w:r>
          </w:p>
          <w:p w14:paraId="7189C004">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防护用品：烫伤膏1只，风油精1只，驱蚊水1只，KN95/N95口罩（5个），急救知识手册1本</w:t>
            </w:r>
            <w:r>
              <w:rPr>
                <w:rFonts w:hint="eastAsia" w:asciiTheme="minorEastAsia" w:hAnsiTheme="minorEastAsia" w:eastAsiaTheme="minorEastAsia" w:cstheme="minorEastAsia"/>
                <w:color w:val="auto"/>
                <w:sz w:val="18"/>
                <w:szCs w:val="18"/>
                <w:u w:val="none"/>
              </w:rPr>
              <w:t>（口罩需符合国家标准GB2626-2019要求,提供产品检测报告，提供产品检测报告）</w:t>
            </w:r>
            <w:r>
              <w:rPr>
                <w:rFonts w:hint="eastAsia" w:asciiTheme="minorEastAsia" w:hAnsiTheme="minorEastAsia" w:eastAsiaTheme="minorEastAsia" w:cstheme="minorEastAsia"/>
                <w:color w:val="auto"/>
                <w:sz w:val="18"/>
                <w:szCs w:val="18"/>
                <w:lang w:eastAsia="zh-CN"/>
              </w:rPr>
              <w:t>；</w:t>
            </w:r>
          </w:p>
          <w:p w14:paraId="03E81685">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3、应急日用品：包括洗漱包（内含物品包括：洗发水不少于100ml、沐浴露不少于80m、洗衣液不少于80ml、牙膏不少于30g、折叠式牙刷、梳子、毛巾、折叠漱口杯）、压缩饼干（2袋，每袋不少于100ｇ）、雨伞1把</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一次性内裤</w:t>
            </w:r>
            <w:r>
              <w:rPr>
                <w:rFonts w:hint="eastAsia" w:asciiTheme="minorEastAsia" w:hAnsiTheme="minorEastAsia" w:eastAsiaTheme="minorEastAsia" w:cstheme="minorEastAsia"/>
                <w:color w:val="auto"/>
                <w:sz w:val="18"/>
                <w:szCs w:val="18"/>
                <w:lang w:val="en-US" w:eastAsia="zh-CN"/>
              </w:rPr>
              <w:t>2条</w:t>
            </w:r>
            <w:r>
              <w:rPr>
                <w:rFonts w:hint="eastAsia" w:asciiTheme="minorEastAsia" w:hAnsiTheme="minorEastAsia" w:eastAsiaTheme="minorEastAsia" w:cstheme="minorEastAsia"/>
                <w:color w:val="auto"/>
                <w:sz w:val="18"/>
                <w:szCs w:val="18"/>
              </w:rPr>
              <w:t>（纯棉材质，每条独立包装）</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防水鞋套1双、夏套装1套</w:t>
            </w:r>
            <w:r>
              <w:rPr>
                <w:rFonts w:hint="eastAsia" w:asciiTheme="minorEastAsia" w:hAnsiTheme="minorEastAsia" w:eastAsiaTheme="minorEastAsia" w:cstheme="minorEastAsia"/>
                <w:color w:val="auto"/>
                <w:sz w:val="18"/>
                <w:szCs w:val="18"/>
                <w:lang w:eastAsia="zh-CN"/>
              </w:rPr>
              <w:t>；</w:t>
            </w:r>
          </w:p>
          <w:p w14:paraId="76FD1FAC">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4、应急救援工具：包括强光手电筒（铝合金材质、功率10w、提供产品检测报告）、多功能口哨（具备高频口哨及放大镜等功能）、多功能工具刀（不少于10种以上工具用途）、应急保温毯（2条）、一次性应急雨衣（</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件）等</w:t>
            </w:r>
            <w:r>
              <w:rPr>
                <w:rFonts w:hint="eastAsia" w:asciiTheme="minorEastAsia" w:hAnsiTheme="minorEastAsia" w:eastAsiaTheme="minorEastAsia" w:cstheme="minorEastAsia"/>
                <w:color w:val="auto"/>
                <w:sz w:val="18"/>
                <w:szCs w:val="18"/>
                <w:lang w:eastAsia="zh-CN"/>
              </w:rPr>
              <w:t>；</w:t>
            </w:r>
          </w:p>
          <w:p w14:paraId="290F7929">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u w:val="none"/>
                <w:lang w:val="en-US" w:eastAsia="zh-CN"/>
              </w:rPr>
              <w:t>5、</w:t>
            </w:r>
            <w:r>
              <w:rPr>
                <w:rFonts w:hint="eastAsia" w:asciiTheme="minorEastAsia" w:hAnsiTheme="minorEastAsia" w:eastAsiaTheme="minorEastAsia" w:cstheme="minorEastAsia"/>
                <w:color w:val="auto"/>
                <w:sz w:val="18"/>
                <w:szCs w:val="18"/>
                <w:u w:val="none"/>
              </w:rPr>
              <w:t>包装</w:t>
            </w:r>
            <w:r>
              <w:rPr>
                <w:rFonts w:hint="eastAsia" w:asciiTheme="minorEastAsia" w:hAnsiTheme="minorEastAsia" w:eastAsiaTheme="minorEastAsia" w:cstheme="minorEastAsia"/>
                <w:color w:val="auto"/>
                <w:sz w:val="18"/>
                <w:szCs w:val="18"/>
                <w:u w:val="none"/>
                <w:lang w:eastAsia="zh-CN"/>
              </w:rPr>
              <w:t>要求</w:t>
            </w:r>
            <w:r>
              <w:rPr>
                <w:rFonts w:hint="eastAsia" w:asciiTheme="minorEastAsia" w:hAnsiTheme="minorEastAsia" w:eastAsiaTheme="minorEastAsia" w:cstheme="minorEastAsia"/>
                <w:color w:val="auto"/>
                <w:sz w:val="18"/>
                <w:szCs w:val="18"/>
                <w:u w:val="none"/>
              </w:rPr>
              <w:t>：</w:t>
            </w:r>
            <w:r>
              <w:rPr>
                <w:rFonts w:hint="eastAsia" w:asciiTheme="minorEastAsia" w:hAnsiTheme="minorEastAsia" w:eastAsiaTheme="minorEastAsia" w:cstheme="minorEastAsia"/>
                <w:color w:val="auto"/>
                <w:sz w:val="18"/>
                <w:szCs w:val="18"/>
                <w:u w:val="none"/>
                <w:lang w:val="en-US" w:eastAsia="zh-CN"/>
              </w:rPr>
              <w:t>外包装采用双瓦楞纸箱包装方式，纸箱应符合GJB 1109A-1999瓦楞纸箱的相关规定，尺寸大小按实际情况制定，需报采购人确认同意后方可进行大货生产。箱内应放入承制方的包装检验单。其中“检验单”、“产品名称”、“数量”、“生产日期”、“检验人员”、“承制单位名称”标题为黑体字，其他为宋体字。检验单尺寸为B5纸的1/4，字体大小适宜。瓦楞纸箱为对口纸箱，上、下盖对接处需用60mm宽的胶粘带封牢。胶粘带质量应符合GB/T 22378中厚度≤50um封箱胶粘带的规定。捆箱用塑料打包带捆成“井”字形，横竖互压，捆扎应严紧牢固。塑料打包带质量应符合QB/T 3811中一等品的规定。纸箱面印制内容包括：广东应急储备物资（正反面）、品名、规格、数量、生产日期、承制单位及“向上”“防雨防潮”“防晒”“防压”等图样。</w:t>
            </w:r>
          </w:p>
          <w:p w14:paraId="37A18D3C">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u w:val="none"/>
              </w:rPr>
              <w:t>备注：所有技术要求和材料除上述参数外，其余至少应符合国家的相关标准要求。</w:t>
            </w:r>
          </w:p>
          <w:p w14:paraId="7CC2053D">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p>
        </w:tc>
      </w:tr>
      <w:tr w14:paraId="6F92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690" w:type="dxa"/>
            <w:vAlign w:val="center"/>
          </w:tcPr>
          <w:p w14:paraId="61D28423">
            <w:pPr>
              <w:tabs>
                <w:tab w:val="left" w:pos="2330"/>
                <w:tab w:val="left" w:pos="9230"/>
              </w:tabs>
              <w:autoSpaceDE w:val="0"/>
              <w:autoSpaceDN w:val="0"/>
              <w:adjustRightInd w:val="0"/>
              <w:jc w:val="center"/>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7</w:t>
            </w:r>
          </w:p>
        </w:tc>
        <w:tc>
          <w:tcPr>
            <w:tcW w:w="1500" w:type="dxa"/>
            <w:vAlign w:val="center"/>
          </w:tcPr>
          <w:p w14:paraId="75B30228">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eastAsia="zh-CN"/>
              </w:rPr>
              <w:t>移动厕所</w:t>
            </w:r>
            <w:r>
              <w:rPr>
                <w:rFonts w:hint="eastAsia" w:ascii="宋体" w:hAnsi="宋体" w:cs="宋体"/>
                <w:b/>
                <w:bCs w:val="0"/>
                <w:color w:val="auto"/>
                <w:sz w:val="18"/>
                <w:szCs w:val="18"/>
                <w:highlight w:val="none"/>
                <w:lang w:val="en-US" w:eastAsia="zh-CN"/>
              </w:rPr>
              <w:t xml:space="preserve">         </w:t>
            </w:r>
          </w:p>
        </w:tc>
        <w:tc>
          <w:tcPr>
            <w:tcW w:w="940" w:type="dxa"/>
            <w:vAlign w:val="center"/>
          </w:tcPr>
          <w:p w14:paraId="57195D0E">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20个</w:t>
            </w:r>
          </w:p>
        </w:tc>
        <w:tc>
          <w:tcPr>
            <w:tcW w:w="7620" w:type="dxa"/>
            <w:vAlign w:val="center"/>
          </w:tcPr>
          <w:p w14:paraId="6E6E0B59">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bookmarkStart w:id="18" w:name="OLE_LINK3"/>
            <w:r>
              <w:rPr>
                <w:rFonts w:hint="eastAsia" w:asciiTheme="minorEastAsia" w:hAnsiTheme="minorEastAsia" w:eastAsiaTheme="minorEastAsia" w:cstheme="minorEastAsia"/>
                <w:color w:val="auto"/>
                <w:sz w:val="18"/>
                <w:szCs w:val="18"/>
                <w:lang w:eastAsia="zh-CN"/>
              </w:rPr>
              <w:t>技术要求：</w:t>
            </w:r>
          </w:p>
          <w:bookmarkEnd w:id="18"/>
          <w:p w14:paraId="456004F4">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u w:val="none"/>
              </w:rPr>
            </w:pPr>
            <w:r>
              <w:rPr>
                <w:rFonts w:hint="eastAsia" w:asciiTheme="minorEastAsia" w:hAnsiTheme="minorEastAsia" w:eastAsiaTheme="minorEastAsia" w:cstheme="minorEastAsia"/>
                <w:color w:val="auto"/>
                <w:sz w:val="18"/>
                <w:szCs w:val="18"/>
                <w:u w:val="none"/>
                <w:lang w:val="en-US" w:eastAsia="zh-CN"/>
              </w:rPr>
              <w:t>1、</w:t>
            </w:r>
            <w:r>
              <w:rPr>
                <w:rFonts w:hint="eastAsia" w:asciiTheme="minorEastAsia" w:hAnsiTheme="minorEastAsia" w:eastAsiaTheme="minorEastAsia" w:cstheme="minorEastAsia"/>
                <w:color w:val="auto"/>
                <w:sz w:val="18"/>
                <w:szCs w:val="18"/>
                <w:u w:val="none"/>
                <w:lang w:eastAsia="zh-CN"/>
              </w:rPr>
              <w:t>移动厕所为单体台阶式</w:t>
            </w:r>
            <w:r>
              <w:rPr>
                <w:rFonts w:hint="eastAsia" w:asciiTheme="minorEastAsia" w:hAnsiTheme="minorEastAsia" w:eastAsiaTheme="minorEastAsia" w:cstheme="minorEastAsia"/>
                <w:color w:val="auto"/>
                <w:sz w:val="18"/>
                <w:szCs w:val="18"/>
                <w:u w:val="none"/>
              </w:rPr>
              <w:t>。正面和顶部印制“广东应急”</w:t>
            </w:r>
            <w:r>
              <w:rPr>
                <w:rFonts w:hint="eastAsia" w:asciiTheme="minorEastAsia" w:hAnsiTheme="minorEastAsia" w:eastAsiaTheme="minorEastAsia" w:cstheme="minorEastAsia"/>
                <w:color w:val="auto"/>
                <w:sz w:val="18"/>
                <w:szCs w:val="18"/>
                <w:u w:val="none"/>
                <w:lang w:eastAsia="zh-CN"/>
              </w:rPr>
              <w:t>（</w:t>
            </w:r>
            <w:r>
              <w:rPr>
                <w:rFonts w:hint="eastAsia" w:asciiTheme="minorEastAsia" w:hAnsiTheme="minorEastAsia" w:eastAsiaTheme="minorEastAsia" w:cstheme="minorEastAsia"/>
                <w:color w:val="auto"/>
                <w:sz w:val="18"/>
                <w:szCs w:val="18"/>
                <w:u w:val="none"/>
                <w:lang w:val="en-US" w:eastAsia="zh-CN"/>
              </w:rPr>
              <w:t>位置：门板外面上方3/4处居中横向排列。字体：黑体。颜色：红色。字体大小：8㎝×8㎝。字体间距：3㎝。印制：筛网印刷（采用不易掉色油墨）</w:t>
            </w:r>
            <w:r>
              <w:rPr>
                <w:rFonts w:hint="eastAsia" w:asciiTheme="minorEastAsia" w:hAnsiTheme="minorEastAsia" w:eastAsiaTheme="minorEastAsia" w:cstheme="minorEastAsia"/>
                <w:color w:val="auto"/>
                <w:sz w:val="18"/>
                <w:szCs w:val="18"/>
                <w:u w:val="none"/>
                <w:lang w:eastAsia="zh-CN"/>
              </w:rPr>
              <w:t>）；</w:t>
            </w:r>
          </w:p>
          <w:p w14:paraId="1657DAF4">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lang w:eastAsia="zh-CN"/>
              </w:rPr>
              <w:t>材质：</w:t>
            </w:r>
            <w:r>
              <w:rPr>
                <w:rFonts w:hint="eastAsia" w:asciiTheme="minorEastAsia" w:hAnsiTheme="minorEastAsia" w:eastAsiaTheme="minorEastAsia" w:cstheme="minorEastAsia"/>
                <w:color w:val="auto"/>
                <w:sz w:val="18"/>
                <w:szCs w:val="18"/>
              </w:rPr>
              <w:t>外板采用优质彩钢板，中间阻燃炮沫夹层，内板为镀锌板</w:t>
            </w:r>
            <w:r>
              <w:rPr>
                <w:rFonts w:hint="eastAsia" w:asciiTheme="minorEastAsia" w:hAnsiTheme="minorEastAsia" w:eastAsiaTheme="minorEastAsia" w:cstheme="minorEastAsia"/>
                <w:color w:val="auto"/>
                <w:sz w:val="18"/>
                <w:szCs w:val="18"/>
                <w:lang w:eastAsia="zh-CN"/>
              </w:rPr>
              <w:t>；</w:t>
            </w:r>
          </w:p>
          <w:p w14:paraId="66340538">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3、厚度：</w:t>
            </w:r>
            <w:r>
              <w:rPr>
                <w:rFonts w:hint="eastAsia" w:asciiTheme="minorEastAsia" w:hAnsiTheme="minorEastAsia" w:eastAsiaTheme="minorEastAsia" w:cstheme="minorEastAsia"/>
                <w:color w:val="auto"/>
                <w:sz w:val="18"/>
                <w:szCs w:val="18"/>
              </w:rPr>
              <w:t>墙板总厚≥5cm，彩钢外板厚度≥0.8mm</w:t>
            </w:r>
            <w:r>
              <w:rPr>
                <w:rFonts w:hint="eastAsia" w:asciiTheme="minorEastAsia" w:hAnsiTheme="minorEastAsia" w:eastAsiaTheme="minorEastAsia" w:cstheme="minorEastAsia"/>
                <w:color w:val="auto"/>
                <w:sz w:val="18"/>
                <w:szCs w:val="18"/>
                <w:lang w:eastAsia="zh-CN"/>
              </w:rPr>
              <w:t>；</w:t>
            </w:r>
          </w:p>
          <w:p w14:paraId="5833D128">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u w:val="none"/>
              </w:rPr>
            </w:pPr>
            <w:r>
              <w:rPr>
                <w:rFonts w:hint="eastAsia" w:asciiTheme="minorEastAsia" w:hAnsiTheme="minorEastAsia" w:eastAsiaTheme="minorEastAsia" w:cstheme="minorEastAsia"/>
                <w:color w:val="auto"/>
                <w:sz w:val="18"/>
                <w:szCs w:val="18"/>
                <w:u w:val="none"/>
                <w:lang w:eastAsia="zh-CN"/>
              </w:rPr>
              <w:t>4、</w:t>
            </w:r>
            <w:r>
              <w:rPr>
                <w:rFonts w:hint="eastAsia" w:asciiTheme="minorEastAsia" w:hAnsiTheme="minorEastAsia" w:eastAsiaTheme="minorEastAsia" w:cstheme="minorEastAsia"/>
                <w:color w:val="auto"/>
                <w:sz w:val="18"/>
                <w:szCs w:val="18"/>
                <w:u w:val="none"/>
                <w:lang w:val="en-US" w:eastAsia="zh-CN"/>
              </w:rPr>
              <w:t>配置：陶瓷蹲便器（防滑）、冲水装置（大容量冲水箱配脚踏式开关）、洗水盆（加厚）、电源开关、照明灯、厕所标志、挂钩、扶手、排气扇（大功率）等；</w:t>
            </w:r>
          </w:p>
          <w:p w14:paraId="7162EFD3">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5、</w:t>
            </w:r>
            <w:r>
              <w:rPr>
                <w:rFonts w:hint="eastAsia" w:asciiTheme="minorEastAsia" w:hAnsiTheme="minorEastAsia" w:eastAsiaTheme="minorEastAsia" w:cstheme="minorEastAsia"/>
                <w:color w:val="auto"/>
                <w:sz w:val="18"/>
                <w:szCs w:val="18"/>
              </w:rPr>
              <w:t>四立柱和包边为铝合金材料</w:t>
            </w:r>
            <w:r>
              <w:rPr>
                <w:rFonts w:hint="eastAsia" w:asciiTheme="minorEastAsia" w:hAnsiTheme="minorEastAsia" w:eastAsiaTheme="minorEastAsia" w:cstheme="minorEastAsia"/>
                <w:color w:val="auto"/>
                <w:sz w:val="18"/>
                <w:szCs w:val="18"/>
                <w:lang w:eastAsia="zh-CN"/>
              </w:rPr>
              <w:t>；</w:t>
            </w:r>
          </w:p>
          <w:p w14:paraId="079972CD">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6、</w:t>
            </w:r>
            <w:r>
              <w:rPr>
                <w:rFonts w:hint="eastAsia" w:asciiTheme="minorEastAsia" w:hAnsiTheme="minorEastAsia" w:eastAsiaTheme="minorEastAsia" w:cstheme="minorEastAsia"/>
                <w:color w:val="auto"/>
                <w:sz w:val="18"/>
                <w:szCs w:val="18"/>
              </w:rPr>
              <w:t>地板为花纹防滑镀锌地板，蹲便器接有沉水管（防臭）</w:t>
            </w:r>
            <w:r>
              <w:rPr>
                <w:rFonts w:hint="eastAsia" w:asciiTheme="minorEastAsia" w:hAnsiTheme="minorEastAsia" w:eastAsiaTheme="minorEastAsia" w:cstheme="minorEastAsia"/>
                <w:color w:val="auto"/>
                <w:sz w:val="18"/>
                <w:szCs w:val="18"/>
                <w:lang w:eastAsia="zh-CN"/>
              </w:rPr>
              <w:t>；</w:t>
            </w:r>
          </w:p>
          <w:p w14:paraId="2357666E">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7、排污方式：粪箱（容量不小于500升）。</w:t>
            </w:r>
          </w:p>
          <w:p w14:paraId="215E6B0C">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u w:val="none"/>
                <w:lang w:val="en-US" w:eastAsia="zh-CN"/>
              </w:rPr>
            </w:pPr>
            <w:r>
              <w:rPr>
                <w:rFonts w:hint="eastAsia" w:asciiTheme="minorEastAsia" w:hAnsiTheme="minorEastAsia" w:eastAsiaTheme="minorEastAsia" w:cstheme="minorEastAsia"/>
                <w:color w:val="auto"/>
                <w:sz w:val="18"/>
                <w:szCs w:val="18"/>
                <w:u w:val="none"/>
                <w:lang w:val="en-US" w:eastAsia="zh-CN"/>
              </w:rPr>
              <w:t>备注：</w:t>
            </w:r>
            <w:r>
              <w:rPr>
                <w:rFonts w:hint="eastAsia" w:asciiTheme="minorEastAsia" w:hAnsiTheme="minorEastAsia" w:eastAsiaTheme="minorEastAsia" w:cstheme="minorEastAsia"/>
                <w:color w:val="auto"/>
                <w:sz w:val="18"/>
                <w:szCs w:val="18"/>
                <w:u w:val="none"/>
              </w:rPr>
              <w:t>所有技术要求和材料除上述参数外，</w:t>
            </w:r>
            <w:r>
              <w:rPr>
                <w:rFonts w:hint="eastAsia" w:asciiTheme="minorEastAsia" w:hAnsiTheme="minorEastAsia" w:eastAsiaTheme="minorEastAsia" w:cstheme="minorEastAsia"/>
                <w:color w:val="auto"/>
                <w:sz w:val="18"/>
                <w:szCs w:val="18"/>
                <w:u w:val="none"/>
                <w:lang w:val="en-US" w:eastAsia="zh-CN"/>
              </w:rPr>
              <w:t>产品质量要符合国家的相关标准要求。</w:t>
            </w:r>
          </w:p>
          <w:p w14:paraId="15451770">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p>
        </w:tc>
      </w:tr>
      <w:tr w14:paraId="0751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690" w:type="dxa"/>
            <w:vAlign w:val="center"/>
          </w:tcPr>
          <w:p w14:paraId="2352F0DA">
            <w:pPr>
              <w:tabs>
                <w:tab w:val="left" w:pos="2330"/>
                <w:tab w:val="left" w:pos="9230"/>
              </w:tabs>
              <w:autoSpaceDE w:val="0"/>
              <w:autoSpaceDN w:val="0"/>
              <w:adjustRightInd w:val="0"/>
              <w:jc w:val="center"/>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8</w:t>
            </w:r>
          </w:p>
        </w:tc>
        <w:tc>
          <w:tcPr>
            <w:tcW w:w="1500" w:type="dxa"/>
            <w:vAlign w:val="center"/>
          </w:tcPr>
          <w:p w14:paraId="20F7F91E">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eastAsia="zh-CN"/>
              </w:rPr>
              <w:t>风扇</w:t>
            </w:r>
            <w:r>
              <w:rPr>
                <w:rFonts w:hint="eastAsia" w:ascii="宋体" w:hAnsi="宋体" w:cs="宋体"/>
                <w:b/>
                <w:bCs w:val="0"/>
                <w:color w:val="auto"/>
                <w:sz w:val="18"/>
                <w:szCs w:val="18"/>
                <w:highlight w:val="none"/>
                <w:lang w:val="en-US" w:eastAsia="zh-CN"/>
              </w:rPr>
              <w:t xml:space="preserve">             </w:t>
            </w:r>
          </w:p>
        </w:tc>
        <w:tc>
          <w:tcPr>
            <w:tcW w:w="940" w:type="dxa"/>
            <w:vAlign w:val="center"/>
          </w:tcPr>
          <w:p w14:paraId="68A02171">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500台</w:t>
            </w:r>
          </w:p>
        </w:tc>
        <w:tc>
          <w:tcPr>
            <w:tcW w:w="7620" w:type="dxa"/>
            <w:vAlign w:val="center"/>
          </w:tcPr>
          <w:p w14:paraId="3B8CD103">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bookmarkStart w:id="19" w:name="OLE_LINK10"/>
            <w:r>
              <w:rPr>
                <w:rFonts w:hint="eastAsia" w:asciiTheme="minorEastAsia" w:hAnsiTheme="minorEastAsia" w:eastAsiaTheme="minorEastAsia" w:cstheme="minorEastAsia"/>
                <w:color w:val="auto"/>
                <w:sz w:val="18"/>
                <w:szCs w:val="18"/>
                <w:lang w:eastAsia="zh-CN"/>
              </w:rPr>
              <w:t>技术要求：</w:t>
            </w:r>
          </w:p>
          <w:bookmarkEnd w:id="19"/>
          <w:p w14:paraId="00ACDE6D">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落地扇，摇头方式：左右摇头</w:t>
            </w:r>
            <w:r>
              <w:rPr>
                <w:rFonts w:hint="eastAsia" w:asciiTheme="minorEastAsia" w:hAnsiTheme="minorEastAsia" w:eastAsiaTheme="minorEastAsia" w:cstheme="minorEastAsia"/>
                <w:color w:val="auto"/>
                <w:sz w:val="18"/>
                <w:szCs w:val="18"/>
                <w:lang w:eastAsia="zh-CN"/>
              </w:rPr>
              <w:t>；</w:t>
            </w:r>
          </w:p>
          <w:p w14:paraId="08BEEC63">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额定功率：≧50W</w:t>
            </w:r>
            <w:r>
              <w:rPr>
                <w:rFonts w:hint="eastAsia" w:asciiTheme="minorEastAsia" w:hAnsiTheme="minorEastAsia" w:eastAsiaTheme="minorEastAsia" w:cstheme="minorEastAsia"/>
                <w:color w:val="auto"/>
                <w:sz w:val="18"/>
                <w:szCs w:val="18"/>
                <w:lang w:eastAsia="zh-CN"/>
              </w:rPr>
              <w:t>；</w:t>
            </w:r>
          </w:p>
          <w:p w14:paraId="3627B721">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风力档位</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 xml:space="preserve"> 三档</w:t>
            </w:r>
            <w:r>
              <w:rPr>
                <w:rFonts w:hint="eastAsia" w:asciiTheme="minorEastAsia" w:hAnsiTheme="minorEastAsia" w:eastAsiaTheme="minorEastAsia" w:cstheme="minorEastAsia"/>
                <w:color w:val="auto"/>
                <w:sz w:val="18"/>
                <w:szCs w:val="18"/>
                <w:lang w:eastAsia="zh-CN"/>
              </w:rPr>
              <w:t>；</w:t>
            </w:r>
          </w:p>
          <w:p w14:paraId="2B325892">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额定电压：220V</w:t>
            </w:r>
            <w:r>
              <w:rPr>
                <w:rFonts w:hint="eastAsia" w:asciiTheme="minorEastAsia" w:hAnsiTheme="minorEastAsia" w:eastAsiaTheme="minorEastAsia" w:cstheme="minorEastAsia"/>
                <w:color w:val="auto"/>
                <w:sz w:val="18"/>
                <w:szCs w:val="18"/>
                <w:lang w:eastAsia="zh-CN"/>
              </w:rPr>
              <w:t>；</w:t>
            </w:r>
          </w:p>
          <w:p w14:paraId="2557D5AC">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5、</w:t>
            </w:r>
            <w:r>
              <w:rPr>
                <w:rFonts w:hint="eastAsia" w:asciiTheme="minorEastAsia" w:hAnsiTheme="minorEastAsia" w:eastAsiaTheme="minorEastAsia" w:cstheme="minorEastAsia"/>
                <w:color w:val="auto"/>
                <w:sz w:val="18"/>
                <w:szCs w:val="18"/>
              </w:rPr>
              <w:t>电机材质：铝壳电机</w:t>
            </w:r>
            <w:r>
              <w:rPr>
                <w:rFonts w:hint="eastAsia" w:asciiTheme="minorEastAsia" w:hAnsiTheme="minorEastAsia" w:eastAsiaTheme="minorEastAsia" w:cstheme="minorEastAsia"/>
                <w:color w:val="auto"/>
                <w:sz w:val="18"/>
                <w:szCs w:val="18"/>
                <w:lang w:eastAsia="zh-CN"/>
              </w:rPr>
              <w:t>；</w:t>
            </w:r>
          </w:p>
          <w:p w14:paraId="307CA8DB">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扇叶材质：AS风叶</w:t>
            </w:r>
            <w:r>
              <w:rPr>
                <w:rFonts w:hint="eastAsia" w:asciiTheme="minorEastAsia" w:hAnsiTheme="minorEastAsia" w:eastAsiaTheme="minorEastAsia" w:cstheme="minorEastAsia"/>
                <w:color w:val="auto"/>
                <w:sz w:val="18"/>
                <w:szCs w:val="18"/>
                <w:lang w:eastAsia="zh-CN"/>
              </w:rPr>
              <w:t>；</w:t>
            </w:r>
          </w:p>
          <w:p w14:paraId="091B5BDA">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7、</w:t>
            </w:r>
            <w:r>
              <w:rPr>
                <w:rFonts w:hint="eastAsia" w:asciiTheme="minorEastAsia" w:hAnsiTheme="minorEastAsia" w:eastAsiaTheme="minorEastAsia" w:cstheme="minorEastAsia"/>
                <w:color w:val="auto"/>
                <w:sz w:val="18"/>
                <w:szCs w:val="18"/>
              </w:rPr>
              <w:t>按键方式：旋钮式</w:t>
            </w:r>
            <w:r>
              <w:rPr>
                <w:rFonts w:hint="eastAsia" w:asciiTheme="minorEastAsia" w:hAnsiTheme="minorEastAsia" w:eastAsiaTheme="minorEastAsia" w:cstheme="minorEastAsia"/>
                <w:color w:val="auto"/>
                <w:sz w:val="18"/>
                <w:szCs w:val="18"/>
                <w:lang w:eastAsia="zh-CN"/>
              </w:rPr>
              <w:t>；</w:t>
            </w:r>
          </w:p>
          <w:p w14:paraId="56590BE4">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升降固定：单螺钉式</w:t>
            </w:r>
            <w:r>
              <w:rPr>
                <w:rFonts w:hint="eastAsia" w:asciiTheme="minorEastAsia" w:hAnsiTheme="minorEastAsia" w:eastAsiaTheme="minorEastAsia" w:cstheme="minorEastAsia"/>
                <w:color w:val="auto"/>
                <w:sz w:val="18"/>
                <w:szCs w:val="18"/>
                <w:lang w:eastAsia="zh-CN"/>
              </w:rPr>
              <w:t>；</w:t>
            </w:r>
          </w:p>
          <w:p w14:paraId="12BA9E80">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9、</w:t>
            </w:r>
            <w:r>
              <w:rPr>
                <w:rFonts w:hint="eastAsia" w:asciiTheme="minorEastAsia" w:hAnsiTheme="minorEastAsia" w:eastAsiaTheme="minorEastAsia" w:cstheme="minorEastAsia"/>
                <w:color w:val="auto"/>
                <w:sz w:val="18"/>
                <w:szCs w:val="18"/>
              </w:rPr>
              <w:t>摇头范围：120°</w:t>
            </w:r>
            <w:r>
              <w:rPr>
                <w:rFonts w:hint="eastAsia" w:asciiTheme="minorEastAsia" w:hAnsiTheme="minorEastAsia" w:eastAsiaTheme="minorEastAsia" w:cstheme="minorEastAsia"/>
                <w:color w:val="auto"/>
                <w:sz w:val="18"/>
                <w:szCs w:val="18"/>
                <w:lang w:eastAsia="zh-CN"/>
              </w:rPr>
              <w:t>；</w:t>
            </w:r>
          </w:p>
          <w:p w14:paraId="61C7E7DC">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rPr>
              <w:t>独特轻拍式网罩，拆装均方便，可拆解式底盘，节省收藏空间，轻触式俯仰角度调节。</w:t>
            </w:r>
          </w:p>
          <w:p w14:paraId="7667374F">
            <w:pPr>
              <w:tabs>
                <w:tab w:val="left" w:pos="676"/>
                <w:tab w:val="left" w:pos="2330"/>
                <w:tab w:val="left" w:pos="9230"/>
              </w:tabs>
              <w:autoSpaceDE w:val="0"/>
              <w:autoSpaceDN w:val="0"/>
              <w:adjustRightInd w:val="0"/>
              <w:spacing w:line="240" w:lineRule="exact"/>
              <w:rPr>
                <w:rFonts w:hint="eastAsia" w:ascii="宋体" w:hAnsi="Courier New" w:cs="Times New Roman"/>
                <w:color w:val="auto"/>
                <w:sz w:val="21"/>
                <w:szCs w:val="20"/>
              </w:rPr>
            </w:pPr>
            <w:r>
              <w:rPr>
                <w:rFonts w:hint="eastAsia" w:asciiTheme="minorEastAsia" w:hAnsiTheme="minorEastAsia" w:eastAsiaTheme="minorEastAsia" w:cstheme="minorEastAsia"/>
                <w:color w:val="auto"/>
                <w:sz w:val="18"/>
                <w:szCs w:val="18"/>
                <w:lang w:val="en-US" w:eastAsia="zh-CN"/>
              </w:rPr>
              <w:t>11、包装要求：外包装采用双瓦楞纸箱包装方式，纸箱应符合GJB 1109A-1999瓦楞纸箱的相关规定，尺寸大小按实际情况制定，需报采购人确认同意后方可进行大货生产。箱内应放入承制方的包装检验单。其中“检验单”、“产品名称”、“数量”、“生产日期”、“检验人员”、“承制单位名称”标题为黑体字，其他为宋体字。检验单尺寸为B5纸的1/4，字体大小适宜。瓦楞纸箱为对口纸箱，上、下盖对接处需用60mm宽的胶粘带封牢。胶粘带质量应符合GB/T 22378中厚度≤50um封箱胶粘带的规定。捆箱用塑料打包带捆成“井”字形，横竖互压，捆扎应严紧牢固。塑料打包带质量应符合QB/T 3811中一等品的规定。纸箱面印制内容包括：广东应急储备物资（正反面）、品名、规格、数量、生产日期、承制单位及“向上”“防雨防潮”“防晒”“防压”等图样；</w:t>
            </w:r>
          </w:p>
          <w:p w14:paraId="4A09F883">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12、</w:t>
            </w:r>
            <w:r>
              <w:rPr>
                <w:rFonts w:hint="eastAsia" w:asciiTheme="minorEastAsia" w:hAnsiTheme="minorEastAsia" w:eastAsiaTheme="minorEastAsia" w:cstheme="minorEastAsia"/>
                <w:color w:val="auto"/>
                <w:sz w:val="18"/>
                <w:szCs w:val="18"/>
                <w:lang w:eastAsia="zh-CN"/>
              </w:rPr>
              <w:t>正面显著位置印制“广东应急”“GDEM”字样。</w:t>
            </w:r>
          </w:p>
          <w:p w14:paraId="4D648382">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u w:val="none"/>
                <w:lang w:val="en-US" w:eastAsia="zh-CN"/>
              </w:rPr>
            </w:pPr>
            <w:bookmarkStart w:id="20" w:name="OLE_LINK15"/>
            <w:r>
              <w:rPr>
                <w:rFonts w:hint="eastAsia" w:asciiTheme="minorEastAsia" w:hAnsiTheme="minorEastAsia" w:eastAsiaTheme="minorEastAsia" w:cstheme="minorEastAsia"/>
                <w:color w:val="auto"/>
                <w:sz w:val="18"/>
                <w:szCs w:val="18"/>
                <w:u w:val="none"/>
                <w:lang w:val="en-US" w:eastAsia="zh-CN"/>
              </w:rPr>
              <w:t>备注：</w:t>
            </w:r>
            <w:r>
              <w:rPr>
                <w:rFonts w:hint="eastAsia" w:asciiTheme="minorEastAsia" w:hAnsiTheme="minorEastAsia" w:eastAsiaTheme="minorEastAsia" w:cstheme="minorEastAsia"/>
                <w:color w:val="auto"/>
                <w:sz w:val="18"/>
                <w:szCs w:val="18"/>
                <w:u w:val="none"/>
              </w:rPr>
              <w:t>所有技术要求和材料除上述参数外，</w:t>
            </w:r>
            <w:r>
              <w:rPr>
                <w:rFonts w:hint="eastAsia" w:asciiTheme="minorEastAsia" w:hAnsiTheme="minorEastAsia" w:eastAsiaTheme="minorEastAsia" w:cstheme="minorEastAsia"/>
                <w:color w:val="auto"/>
                <w:sz w:val="18"/>
                <w:szCs w:val="18"/>
                <w:u w:val="none"/>
                <w:lang w:val="en-US" w:eastAsia="zh-CN"/>
              </w:rPr>
              <w:t>产品质量要符合国家的相关标准要求。</w:t>
            </w:r>
          </w:p>
          <w:bookmarkEnd w:id="20"/>
          <w:p w14:paraId="4213AA2A">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p>
        </w:tc>
      </w:tr>
      <w:tr w14:paraId="5EDC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690" w:type="dxa"/>
            <w:vAlign w:val="center"/>
          </w:tcPr>
          <w:p w14:paraId="0345B6DD">
            <w:pPr>
              <w:tabs>
                <w:tab w:val="left" w:pos="2330"/>
                <w:tab w:val="left" w:pos="9230"/>
              </w:tabs>
              <w:autoSpaceDE w:val="0"/>
              <w:autoSpaceDN w:val="0"/>
              <w:adjustRightInd w:val="0"/>
              <w:jc w:val="center"/>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9</w:t>
            </w:r>
          </w:p>
        </w:tc>
        <w:tc>
          <w:tcPr>
            <w:tcW w:w="1500" w:type="dxa"/>
            <w:vAlign w:val="center"/>
          </w:tcPr>
          <w:p w14:paraId="32B21AAD">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eastAsia="zh-CN"/>
              </w:rPr>
              <w:t>移动板房</w:t>
            </w:r>
            <w:r>
              <w:rPr>
                <w:rFonts w:hint="eastAsia" w:ascii="宋体" w:hAnsi="宋体" w:cs="宋体"/>
                <w:b/>
                <w:bCs w:val="0"/>
                <w:color w:val="auto"/>
                <w:sz w:val="18"/>
                <w:szCs w:val="18"/>
                <w:highlight w:val="none"/>
                <w:lang w:val="en-US" w:eastAsia="zh-CN"/>
              </w:rPr>
              <w:t xml:space="preserve">            </w:t>
            </w:r>
          </w:p>
        </w:tc>
        <w:tc>
          <w:tcPr>
            <w:tcW w:w="940" w:type="dxa"/>
            <w:vAlign w:val="center"/>
          </w:tcPr>
          <w:p w14:paraId="53F7DB19">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5个</w:t>
            </w:r>
          </w:p>
        </w:tc>
        <w:tc>
          <w:tcPr>
            <w:tcW w:w="7620" w:type="dxa"/>
            <w:vAlign w:val="center"/>
          </w:tcPr>
          <w:p w14:paraId="00608E66">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技术要求：</w:t>
            </w:r>
          </w:p>
          <w:p w14:paraId="252F618D">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集装箱式移动板房</w:t>
            </w:r>
            <w:r>
              <w:rPr>
                <w:rFonts w:hint="eastAsia" w:asciiTheme="minorEastAsia" w:hAnsiTheme="minorEastAsia" w:eastAsiaTheme="minorEastAsia" w:cstheme="minorEastAsia"/>
                <w:color w:val="auto"/>
                <w:sz w:val="18"/>
                <w:szCs w:val="18"/>
                <w:lang w:eastAsia="zh-CN"/>
              </w:rPr>
              <w:t>；</w:t>
            </w:r>
          </w:p>
          <w:p w14:paraId="0E3AC492">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尺寸：≥3m*6m*3m</w:t>
            </w:r>
            <w:r>
              <w:rPr>
                <w:rFonts w:hint="eastAsia" w:asciiTheme="minorEastAsia" w:hAnsiTheme="minorEastAsia" w:eastAsiaTheme="minorEastAsia" w:cstheme="minorEastAsia"/>
                <w:color w:val="auto"/>
                <w:sz w:val="18"/>
                <w:szCs w:val="18"/>
                <w:lang w:eastAsia="zh-CN"/>
              </w:rPr>
              <w:t>；</w:t>
            </w:r>
          </w:p>
          <w:p w14:paraId="78477BD8">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采用铝合金建筑型材料做框扇结构窗户和门，配防盗门锁</w:t>
            </w:r>
            <w:r>
              <w:rPr>
                <w:rFonts w:hint="eastAsia" w:asciiTheme="minorEastAsia" w:hAnsiTheme="minorEastAsia" w:eastAsiaTheme="minorEastAsia" w:cstheme="minorEastAsia"/>
                <w:color w:val="auto"/>
                <w:sz w:val="18"/>
                <w:szCs w:val="18"/>
                <w:lang w:eastAsia="zh-CN"/>
              </w:rPr>
              <w:t>；</w:t>
            </w:r>
          </w:p>
          <w:p w14:paraId="14A00EFD">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地板采用玻镁板材料，防火防潮</w:t>
            </w:r>
            <w:r>
              <w:rPr>
                <w:rFonts w:hint="eastAsia" w:asciiTheme="minorEastAsia" w:hAnsiTheme="minorEastAsia" w:eastAsiaTheme="minorEastAsia" w:cstheme="minorEastAsia"/>
                <w:color w:val="auto"/>
                <w:sz w:val="18"/>
                <w:szCs w:val="18"/>
                <w:lang w:eastAsia="zh-CN"/>
              </w:rPr>
              <w:t>；</w:t>
            </w:r>
          </w:p>
          <w:p w14:paraId="5DFADBAA">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墙体采用岩棉复合板</w:t>
            </w:r>
            <w:r>
              <w:rPr>
                <w:rFonts w:hint="eastAsia" w:asciiTheme="minorEastAsia" w:hAnsiTheme="minorEastAsia" w:eastAsiaTheme="minorEastAsia" w:cstheme="minorEastAsia"/>
                <w:color w:val="auto"/>
                <w:sz w:val="18"/>
                <w:szCs w:val="18"/>
                <w:lang w:eastAsia="zh-CN"/>
              </w:rPr>
              <w:t>；</w:t>
            </w:r>
          </w:p>
          <w:p w14:paraId="00E2A842">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6</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lang w:eastAsia="zh-CN"/>
              </w:rPr>
              <w:t>正面显著位置印制“广东应急”“GDEM”字样。</w:t>
            </w:r>
          </w:p>
          <w:p w14:paraId="17069516">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val="en-US" w:eastAsia="zh-CN"/>
              </w:rPr>
            </w:pPr>
            <w:bookmarkStart w:id="21" w:name="OLE_LINK16"/>
            <w:r>
              <w:rPr>
                <w:rFonts w:hint="eastAsia" w:asciiTheme="minorEastAsia" w:hAnsiTheme="minorEastAsia" w:eastAsiaTheme="minorEastAsia" w:cstheme="minorEastAsia"/>
                <w:color w:val="auto"/>
                <w:sz w:val="18"/>
                <w:szCs w:val="18"/>
                <w:lang w:val="en-US" w:eastAsia="zh-CN"/>
              </w:rPr>
              <w:t>备注：</w:t>
            </w:r>
            <w:r>
              <w:rPr>
                <w:rFonts w:hint="eastAsia" w:asciiTheme="minorEastAsia" w:hAnsiTheme="minorEastAsia" w:eastAsiaTheme="minorEastAsia" w:cstheme="minorEastAsia"/>
                <w:color w:val="auto"/>
                <w:sz w:val="18"/>
                <w:szCs w:val="18"/>
              </w:rPr>
              <w:t>所有技术要求和材料除上述参数外，</w:t>
            </w:r>
            <w:r>
              <w:rPr>
                <w:rFonts w:hint="eastAsia" w:asciiTheme="minorEastAsia" w:hAnsiTheme="minorEastAsia" w:eastAsiaTheme="minorEastAsia" w:cstheme="minorEastAsia"/>
                <w:color w:val="auto"/>
                <w:sz w:val="18"/>
                <w:szCs w:val="18"/>
                <w:lang w:val="en-US" w:eastAsia="zh-CN"/>
              </w:rPr>
              <w:t>产品质量要符合国家的相关标准要求。</w:t>
            </w:r>
          </w:p>
          <w:bookmarkEnd w:id="21"/>
          <w:p w14:paraId="12975B89">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p>
        </w:tc>
      </w:tr>
      <w:tr w14:paraId="2A9E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3" w:hRule="atLeast"/>
          <w:jc w:val="center"/>
        </w:trPr>
        <w:tc>
          <w:tcPr>
            <w:tcW w:w="690" w:type="dxa"/>
            <w:vAlign w:val="center"/>
          </w:tcPr>
          <w:p w14:paraId="4E5583FD">
            <w:pPr>
              <w:tabs>
                <w:tab w:val="left" w:pos="2330"/>
                <w:tab w:val="left" w:pos="9230"/>
              </w:tabs>
              <w:autoSpaceDE w:val="0"/>
              <w:autoSpaceDN w:val="0"/>
              <w:adjustRightInd w:val="0"/>
              <w:jc w:val="center"/>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10</w:t>
            </w:r>
          </w:p>
        </w:tc>
        <w:tc>
          <w:tcPr>
            <w:tcW w:w="1500" w:type="dxa"/>
            <w:vAlign w:val="center"/>
          </w:tcPr>
          <w:p w14:paraId="2567A218">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eastAsia" w:ascii="宋体" w:hAnsi="宋体" w:cs="宋体"/>
                <w:b/>
                <w:bCs w:val="0"/>
                <w:color w:val="auto"/>
                <w:sz w:val="18"/>
                <w:szCs w:val="18"/>
                <w:highlight w:val="none"/>
                <w:lang w:eastAsia="zh-CN"/>
              </w:rPr>
            </w:pPr>
            <w:r>
              <w:rPr>
                <w:rFonts w:hint="eastAsia" w:ascii="宋体" w:hAnsi="宋体" w:cs="宋体"/>
                <w:b/>
                <w:bCs w:val="0"/>
                <w:color w:val="auto"/>
                <w:sz w:val="18"/>
                <w:szCs w:val="18"/>
                <w:highlight w:val="none"/>
                <w:lang w:eastAsia="zh-CN"/>
              </w:rPr>
              <w:t>大型移动照明灯塔</w:t>
            </w:r>
            <w:r>
              <w:rPr>
                <w:rFonts w:hint="eastAsia" w:ascii="宋体" w:hAnsi="宋体" w:cs="宋体"/>
                <w:b/>
                <w:bCs w:val="0"/>
                <w:color w:val="auto"/>
                <w:sz w:val="18"/>
                <w:szCs w:val="18"/>
                <w:highlight w:val="none"/>
                <w:lang w:val="en-US" w:eastAsia="zh-CN"/>
              </w:rPr>
              <w:t xml:space="preserve">                       </w:t>
            </w:r>
          </w:p>
        </w:tc>
        <w:tc>
          <w:tcPr>
            <w:tcW w:w="940" w:type="dxa"/>
            <w:vAlign w:val="center"/>
          </w:tcPr>
          <w:p w14:paraId="0494CDBA">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4台</w:t>
            </w:r>
          </w:p>
        </w:tc>
        <w:tc>
          <w:tcPr>
            <w:tcW w:w="7620" w:type="dxa"/>
            <w:vAlign w:val="center"/>
          </w:tcPr>
          <w:p w14:paraId="345E180D">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bookmarkStart w:id="22" w:name="OLE_LINK18"/>
            <w:r>
              <w:rPr>
                <w:rFonts w:hint="eastAsia" w:asciiTheme="minorEastAsia" w:hAnsiTheme="minorEastAsia" w:eastAsiaTheme="minorEastAsia" w:cstheme="minorEastAsia"/>
                <w:color w:val="auto"/>
                <w:sz w:val="18"/>
                <w:szCs w:val="18"/>
              </w:rPr>
              <w:t>技术要求：</w:t>
            </w:r>
          </w:p>
          <w:bookmarkEnd w:id="22"/>
          <w:p w14:paraId="5D6F550C">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1、灯盘性能：LED灯头数≥4个，总功率≥1600瓦，灯头总光通量≥200000流明；（须提供检测报告证明）</w:t>
            </w:r>
          </w:p>
          <w:p w14:paraId="31400CC2">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2、安全性能：灯具四周具备LED红蓝警示灯，晴朗夜晚可视距离≥200米（须提供检测报告证明）；防护等级≥IP68，防爆标志：Ex db ia mb IIC T6 Gb。（须提供防爆合格证、检测报告证明）</w:t>
            </w:r>
          </w:p>
          <w:p w14:paraId="4658C5F7">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3、输发电机油量和运行功率和运转时间至服务器，一次性注满油连续工作时间≥12h；（须提供检测报告证明）</w:t>
            </w:r>
          </w:p>
          <w:p w14:paraId="0C820F43">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4、升降平台性能：升降方式为液压升降，支持不少于控制面板实体按键、遥控器、智能触控面板三种控制方式对系统进行控制操作，支持不少于3档亮度调光，升起高度≥10m；（须提供检测报告证明）</w:t>
            </w:r>
          </w:p>
          <w:p w14:paraId="7F5FF9E8">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5、抗风性能：抗风等级≥8级；（须提供检测报告证明）</w:t>
            </w:r>
          </w:p>
          <w:p w14:paraId="7FA39705">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6、提供符合GB/T 27922-2011《商品售后服务评价体系》证书，安全生产许可证，提供相关证明材料及产品检测报告（原件备查）；</w:t>
            </w:r>
          </w:p>
          <w:p w14:paraId="2CE976A7">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7、正面显著位置印制“广东应急”“GDEM”字样。</w:t>
            </w:r>
          </w:p>
          <w:p w14:paraId="02B08B52">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备注：</w:t>
            </w:r>
            <w:r>
              <w:rPr>
                <w:rFonts w:hint="eastAsia" w:asciiTheme="minorEastAsia" w:hAnsiTheme="minorEastAsia" w:eastAsiaTheme="minorEastAsia" w:cstheme="minorEastAsia"/>
                <w:color w:val="auto"/>
                <w:sz w:val="18"/>
                <w:szCs w:val="18"/>
              </w:rPr>
              <w:t>所有技术要求和材料除上述参数外，</w:t>
            </w:r>
            <w:r>
              <w:rPr>
                <w:rFonts w:hint="eastAsia" w:asciiTheme="minorEastAsia" w:hAnsiTheme="minorEastAsia" w:eastAsiaTheme="minorEastAsia" w:cstheme="minorEastAsia"/>
                <w:color w:val="auto"/>
                <w:sz w:val="18"/>
                <w:szCs w:val="18"/>
                <w:lang w:val="en-US" w:eastAsia="zh-CN"/>
              </w:rPr>
              <w:t>产品质量要符合国家的相关标准要求。</w:t>
            </w:r>
          </w:p>
          <w:p w14:paraId="2ACE917A">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p>
        </w:tc>
      </w:tr>
      <w:tr w14:paraId="3F5D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jc w:val="center"/>
        </w:trPr>
        <w:tc>
          <w:tcPr>
            <w:tcW w:w="690" w:type="dxa"/>
            <w:vAlign w:val="center"/>
          </w:tcPr>
          <w:p w14:paraId="200FFAD0">
            <w:pPr>
              <w:tabs>
                <w:tab w:val="left" w:pos="2330"/>
                <w:tab w:val="left" w:pos="9230"/>
              </w:tabs>
              <w:autoSpaceDE w:val="0"/>
              <w:autoSpaceDN w:val="0"/>
              <w:adjustRightInd w:val="0"/>
              <w:jc w:val="center"/>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11</w:t>
            </w:r>
          </w:p>
        </w:tc>
        <w:tc>
          <w:tcPr>
            <w:tcW w:w="1500" w:type="dxa"/>
            <w:vAlign w:val="center"/>
          </w:tcPr>
          <w:p w14:paraId="59379AD5">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eastAsia" w:ascii="宋体" w:hAnsi="宋体" w:cs="宋体"/>
                <w:b/>
                <w:bCs w:val="0"/>
                <w:color w:val="auto"/>
                <w:sz w:val="18"/>
                <w:szCs w:val="18"/>
                <w:highlight w:val="none"/>
                <w:lang w:eastAsia="zh-CN"/>
              </w:rPr>
            </w:pPr>
            <w:r>
              <w:rPr>
                <w:rFonts w:hint="eastAsia" w:ascii="宋体" w:hAnsi="宋体" w:eastAsia="宋体" w:cs="宋体"/>
                <w:b/>
                <w:bCs w:val="0"/>
                <w:color w:val="auto"/>
                <w:sz w:val="18"/>
                <w:szCs w:val="18"/>
                <w:highlight w:val="none"/>
                <w:lang w:eastAsia="zh-CN"/>
              </w:rPr>
              <w:t>多功能帐篷照明灯</w:t>
            </w:r>
            <w:r>
              <w:rPr>
                <w:rFonts w:hint="eastAsia" w:ascii="宋体" w:hAnsi="宋体" w:eastAsia="宋体" w:cs="宋体"/>
                <w:b/>
                <w:bCs w:val="0"/>
                <w:color w:val="auto"/>
                <w:sz w:val="18"/>
                <w:szCs w:val="18"/>
                <w:highlight w:val="none"/>
                <w:lang w:val="en-US" w:eastAsia="zh-CN"/>
              </w:rPr>
              <w:t xml:space="preserve">              </w:t>
            </w:r>
          </w:p>
        </w:tc>
        <w:tc>
          <w:tcPr>
            <w:tcW w:w="940" w:type="dxa"/>
            <w:vAlign w:val="center"/>
          </w:tcPr>
          <w:p w14:paraId="73E88EE8">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2000个</w:t>
            </w:r>
          </w:p>
        </w:tc>
        <w:tc>
          <w:tcPr>
            <w:tcW w:w="7620" w:type="dxa"/>
            <w:vAlign w:val="center"/>
          </w:tcPr>
          <w:p w14:paraId="7DBD34C9">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bookmarkStart w:id="23" w:name="OLE_LINK20"/>
          </w:p>
          <w:p w14:paraId="76EF04EA">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技术要求：</w:t>
            </w:r>
          </w:p>
          <w:bookmarkEnd w:id="23"/>
          <w:p w14:paraId="4F60AF74">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1、可手持、吊挂、吸附、平放于台面；</w:t>
            </w:r>
          </w:p>
          <w:p w14:paraId="0A953097">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xml:space="preserve">2、光源：1颗≥24W LED光源，聚光≥24W，侧发光照明≥20W（泛光），激光功率≥100mW；工作时间：聚光强光续航时间≥10h，聚光弱光续航时间≥20h；具备聚光、泛光及聚泛光强弱可调节功能；电池额定电压≥DC11.1V，电池额定容量≥5Ah；(须在检验报告上体现)   </w:t>
            </w:r>
          </w:p>
          <w:p w14:paraId="4FEA637A">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3、防护等级≥IP66/IP68；防爆等级Ex db ia IIC T6 Gb，可在各种易燃易爆场所安全使用；(须在防爆合格证上体现)</w:t>
            </w:r>
          </w:p>
          <w:p w14:paraId="0F49BEF6">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4、手柄处内嵌OLED显示屏：精准显示灯具的工作模式、剩余电量、剩余时间、电子指南针；具备嵌入式一体化激光灯，发光角度≥45度；(须在检验报告上体现)</w:t>
            </w:r>
          </w:p>
          <w:p w14:paraId="20E53646">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5、按GB/T 5700-2008标准进行照度测试，5米处强光初始中心点照度值≥12000lx；(须在检验报告上体现)</w:t>
            </w:r>
          </w:p>
          <w:p w14:paraId="238F34DF">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6、包装要求：外包装采用双瓦楞纸箱包装方式，纸箱应符合GJB 1109A-1999瓦楞纸箱的相关规定，尺寸大小按实际情况制定，需报采购人确认同意后方可进行大货生产。箱内应放入承制方的包装检验单。其中“检验单”、“产品名称”、“数量”、“生产日期”、“检验人员”、“承制单位名称”标题为黑体字，其他为宋体字。检验单尺寸为B5纸的1/4，字体大小适宜。瓦楞纸箱为对口纸箱，上、下盖对接处需用60mm宽的胶粘带封牢。胶粘带质量应符合GB/T 22378中厚度≤50um封箱胶粘带的规定。捆箱用塑料打包带捆成“井”字形，横竖互压，捆扎应严紧牢固。塑料打包带质量应符合QB/T 3811中一等品的规定。纸箱面印制内容包括：广东应急储备物资（正反面）、品名、规格、数量、生产日期、承制单位及“向上”“防雨防潮”“防晒”“防压”等图样；</w:t>
            </w:r>
          </w:p>
          <w:p w14:paraId="5591517E">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宋体" w:hAnsi="Courier New" w:cs="Times New Roman"/>
                <w:color w:val="auto"/>
                <w:sz w:val="21"/>
                <w:szCs w:val="20"/>
                <w:lang w:eastAsia="zh-CN"/>
              </w:rPr>
              <w:t>7</w:t>
            </w:r>
            <w:r>
              <w:rPr>
                <w:rFonts w:hint="eastAsia" w:asciiTheme="minorEastAsia" w:hAnsiTheme="minorEastAsia" w:eastAsiaTheme="minorEastAsia" w:cstheme="minorEastAsia"/>
                <w:color w:val="auto"/>
                <w:sz w:val="18"/>
                <w:szCs w:val="18"/>
                <w:lang w:eastAsia="zh-CN"/>
              </w:rPr>
              <w:t>、正面显著位置印制“广东应急”“GDEM”字样。</w:t>
            </w:r>
          </w:p>
          <w:p w14:paraId="7AEAD9AA">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val="en-US" w:eastAsia="zh-CN"/>
              </w:rPr>
            </w:pPr>
            <w:bookmarkStart w:id="24" w:name="OLE_LINK19"/>
            <w:r>
              <w:rPr>
                <w:rFonts w:hint="eastAsia" w:asciiTheme="minorEastAsia" w:hAnsiTheme="minorEastAsia" w:eastAsiaTheme="minorEastAsia" w:cstheme="minorEastAsia"/>
                <w:color w:val="auto"/>
                <w:sz w:val="18"/>
                <w:szCs w:val="18"/>
                <w:lang w:val="en-US" w:eastAsia="zh-CN"/>
              </w:rPr>
              <w:t>备注：</w:t>
            </w:r>
            <w:r>
              <w:rPr>
                <w:rFonts w:hint="eastAsia" w:asciiTheme="minorEastAsia" w:hAnsiTheme="minorEastAsia" w:eastAsiaTheme="minorEastAsia" w:cstheme="minorEastAsia"/>
                <w:color w:val="auto"/>
                <w:sz w:val="18"/>
                <w:szCs w:val="18"/>
              </w:rPr>
              <w:t>所有技术要求和材料除上述参数外，</w:t>
            </w:r>
            <w:r>
              <w:rPr>
                <w:rFonts w:hint="eastAsia" w:asciiTheme="minorEastAsia" w:hAnsiTheme="minorEastAsia" w:eastAsiaTheme="minorEastAsia" w:cstheme="minorEastAsia"/>
                <w:color w:val="auto"/>
                <w:sz w:val="18"/>
                <w:szCs w:val="18"/>
                <w:lang w:val="en-US" w:eastAsia="zh-CN"/>
              </w:rPr>
              <w:t>产品质量要符合国家的相关标准要求。</w:t>
            </w:r>
          </w:p>
          <w:bookmarkEnd w:id="24"/>
          <w:p w14:paraId="042FB06C">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p>
        </w:tc>
      </w:tr>
      <w:tr w14:paraId="4F2A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8" w:hRule="atLeast"/>
          <w:jc w:val="center"/>
        </w:trPr>
        <w:tc>
          <w:tcPr>
            <w:tcW w:w="690" w:type="dxa"/>
            <w:vAlign w:val="center"/>
          </w:tcPr>
          <w:p w14:paraId="2D342C0A">
            <w:pPr>
              <w:tabs>
                <w:tab w:val="left" w:pos="2330"/>
                <w:tab w:val="left" w:pos="9230"/>
              </w:tabs>
              <w:autoSpaceDE w:val="0"/>
              <w:autoSpaceDN w:val="0"/>
              <w:adjustRightInd w:val="0"/>
              <w:jc w:val="center"/>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11</w:t>
            </w:r>
          </w:p>
        </w:tc>
        <w:tc>
          <w:tcPr>
            <w:tcW w:w="1500" w:type="dxa"/>
            <w:vAlign w:val="center"/>
          </w:tcPr>
          <w:p w14:paraId="5292FD5A">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eastAsia="zh-CN"/>
              </w:rPr>
              <w:t>立式双灯头应急灯</w:t>
            </w:r>
            <w:r>
              <w:rPr>
                <w:rFonts w:hint="eastAsia" w:ascii="宋体" w:hAnsi="宋体" w:eastAsia="宋体" w:cs="宋体"/>
                <w:b/>
                <w:bCs w:val="0"/>
                <w:color w:val="auto"/>
                <w:sz w:val="18"/>
                <w:szCs w:val="18"/>
                <w:highlight w:val="none"/>
                <w:lang w:val="en-US" w:eastAsia="zh-CN"/>
              </w:rPr>
              <w:t xml:space="preserve">               </w:t>
            </w:r>
          </w:p>
        </w:tc>
        <w:tc>
          <w:tcPr>
            <w:tcW w:w="940" w:type="dxa"/>
            <w:vAlign w:val="center"/>
          </w:tcPr>
          <w:p w14:paraId="646A41E2">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cs="宋体"/>
                <w:b/>
                <w:bCs w:val="0"/>
                <w:color w:val="auto"/>
                <w:sz w:val="18"/>
                <w:szCs w:val="18"/>
                <w:highlight w:val="none"/>
                <w:lang w:val="en-US" w:eastAsia="zh-CN"/>
              </w:rPr>
            </w:pPr>
            <w:r>
              <w:rPr>
                <w:rFonts w:hint="eastAsia" w:ascii="宋体" w:hAnsi="宋体" w:cs="宋体"/>
                <w:b/>
                <w:bCs w:val="0"/>
                <w:color w:val="auto"/>
                <w:sz w:val="18"/>
                <w:szCs w:val="18"/>
                <w:highlight w:val="none"/>
                <w:lang w:val="en-US" w:eastAsia="zh-CN"/>
              </w:rPr>
              <w:t>100台</w:t>
            </w:r>
          </w:p>
        </w:tc>
        <w:tc>
          <w:tcPr>
            <w:tcW w:w="7620" w:type="dxa"/>
            <w:vAlign w:val="center"/>
          </w:tcPr>
          <w:p w14:paraId="47C6C576">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rPr>
            </w:pPr>
          </w:p>
          <w:p w14:paraId="60332BDD">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技术要求：</w:t>
            </w:r>
          </w:p>
          <w:p w14:paraId="6CC749C6">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1.双灯头背面分别设有红蓝或红黄可选交替闪烁警示灯，警示灯可视距离达到1000m以上；</w:t>
            </w:r>
          </w:p>
          <w:p w14:paraId="17AAC1F6">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2.箱体配备多功能控制 LCD 显示屏，显示剩余电量、照明亮度、播放模式，无极调光范围10%-100%；</w:t>
            </w:r>
          </w:p>
          <w:p w14:paraId="03794821">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3.灯杆灯头高度调节，最大升起高度≥1.95米，双灯头支持水平、垂直方向旋转；</w:t>
            </w:r>
          </w:p>
          <w:p w14:paraId="02C56D8D">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4.支持连接播放 U 盘音频、手机蓝牙连接的音频、外接 3.5mm 接口的输入音频及录音存储音频；播放时按“混响”按钮可开启或关闭混响功能；空旷无遮挡环境下蓝牙连接距离不低于30米，喇叭功率：≥30W，播放音频时，距灯具20米处音频声音≥90dB（A）；</w:t>
            </w:r>
          </w:p>
          <w:p w14:paraId="7A2EA1BD">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5.具有录音/回放、喊话功能：通过内置麦克风、无线话筒可实现录音并可循环播放，通过无线话筒可实现无线喊话，可选配有线话筒实现定点喊话；</w:t>
            </w:r>
          </w:p>
          <w:p w14:paraId="02FAAA97">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6.可通过手机远程控制灯具照明光源的开启或关闭、照明模式的切换、照明亮度的无极调节、警示灯开关功能；</w:t>
            </w:r>
          </w:p>
          <w:p w14:paraId="5865C9B6">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7.灯具灯头、升降杆、箱体为一体式设计，支持手提、拖行、背负携带；</w:t>
            </w:r>
          </w:p>
          <w:p w14:paraId="0DC4C24C">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▲8.采用LED光源，额定功率≥2×60W，光通量≥2×8400lm；额定电压≥21.6V，额定容量≥34Ah，连续工作时间≥8h；</w:t>
            </w:r>
          </w:p>
          <w:p w14:paraId="374D1B8A">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▲9.灯头防护等级：≥IP66，抗风等级：≥6级；</w:t>
            </w:r>
          </w:p>
          <w:p w14:paraId="34E0B1CB">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▲10.依据GB 26755-2011中的技术要求对灯具进行抗弯性能试验，不应产生永久性变形；</w:t>
            </w:r>
          </w:p>
          <w:p w14:paraId="3F548AA5">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11、尺寸规格：≤630mm×345mm×215mm；</w:t>
            </w:r>
          </w:p>
          <w:p w14:paraId="62E7C16F">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xml:space="preserve">12、重量：≤21Kg；标▲项须检测报告体现，不体现或不满足视为负偏离；                                                                            </w:t>
            </w:r>
          </w:p>
          <w:p w14:paraId="3C63D284">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13、包装要求：外包装采用双瓦楞纸箱包装方式，纸箱应符合GJB 1109A-1999瓦楞纸箱的相关规定，尺寸大小按实际情况制定，需报采购人确认同意后方可进行大货生产。箱内应放入承制方的包装检验单。其中“检验单”、“产品名称”、“数量”、“生产日期”、“检验人员”、“承制单位名称”标题为黑体字，其他为宋体字。检验单尺寸为B5纸的1/4，字体大小适宜。瓦楞纸箱为对口纸箱，上、下盖对接处需用60mm宽的胶粘带封牢。胶粘带质量应符合GB/T 22378中厚度≤50um封箱胶粘带的规定。捆箱用塑料打包带捆成“井”字形，横竖互压，捆扎应严紧牢固。塑料打包带质量应符合QB/T 3811中一等品的规定。纸箱面印制内容包括：广东应急储备物资（正反面）、品名、规格、数量、生产日期、承制单位及“向上”“防雨防潮”“防晒”“防压”等图样；</w:t>
            </w:r>
          </w:p>
          <w:p w14:paraId="324AF30F">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14、</w:t>
            </w:r>
            <w:r>
              <w:rPr>
                <w:rFonts w:hint="eastAsia" w:asciiTheme="minorEastAsia" w:hAnsiTheme="minorEastAsia" w:eastAsiaTheme="minorEastAsia" w:cstheme="minorEastAsia"/>
                <w:color w:val="auto"/>
                <w:sz w:val="18"/>
                <w:szCs w:val="18"/>
                <w:lang w:eastAsia="zh-CN"/>
              </w:rPr>
              <w:t>正面显著位置印制“广东应急”“GDEM”字样。</w:t>
            </w:r>
          </w:p>
          <w:p w14:paraId="7C30C915">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val="en-US" w:eastAsia="zh-CN"/>
              </w:rPr>
            </w:pPr>
            <w:bookmarkStart w:id="25" w:name="OLE_LINK22"/>
            <w:r>
              <w:rPr>
                <w:rFonts w:hint="eastAsia" w:asciiTheme="minorEastAsia" w:hAnsiTheme="minorEastAsia" w:eastAsiaTheme="minorEastAsia" w:cstheme="minorEastAsia"/>
                <w:color w:val="auto"/>
                <w:sz w:val="18"/>
                <w:szCs w:val="18"/>
                <w:lang w:val="en-US" w:eastAsia="zh-CN"/>
              </w:rPr>
              <w:t>备注：</w:t>
            </w:r>
            <w:r>
              <w:rPr>
                <w:rFonts w:hint="eastAsia" w:asciiTheme="minorEastAsia" w:hAnsiTheme="minorEastAsia" w:eastAsiaTheme="minorEastAsia" w:cstheme="minorEastAsia"/>
                <w:color w:val="auto"/>
                <w:sz w:val="18"/>
                <w:szCs w:val="18"/>
              </w:rPr>
              <w:t>所有技术要求和材料除上述参数外，</w:t>
            </w:r>
            <w:r>
              <w:rPr>
                <w:rFonts w:hint="eastAsia" w:asciiTheme="minorEastAsia" w:hAnsiTheme="minorEastAsia" w:eastAsiaTheme="minorEastAsia" w:cstheme="minorEastAsia"/>
                <w:color w:val="auto"/>
                <w:sz w:val="18"/>
                <w:szCs w:val="18"/>
                <w:lang w:val="en-US" w:eastAsia="zh-CN"/>
              </w:rPr>
              <w:t>产品质量要符合国家的相关标准要求。</w:t>
            </w:r>
          </w:p>
          <w:bookmarkEnd w:id="25"/>
          <w:p w14:paraId="3EBA088F">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p>
        </w:tc>
      </w:tr>
      <w:tr w14:paraId="382B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144DF22F">
            <w:pPr>
              <w:tabs>
                <w:tab w:val="left" w:pos="2330"/>
                <w:tab w:val="left" w:pos="9230"/>
              </w:tabs>
              <w:autoSpaceDE w:val="0"/>
              <w:autoSpaceDN w:val="0"/>
              <w:adjustRightInd w:val="0"/>
              <w:jc w:val="center"/>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12</w:t>
            </w:r>
          </w:p>
        </w:tc>
        <w:tc>
          <w:tcPr>
            <w:tcW w:w="1500" w:type="dxa"/>
            <w:vAlign w:val="center"/>
          </w:tcPr>
          <w:p w14:paraId="651FDD96">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b/>
                <w:color w:val="auto"/>
                <w:sz w:val="18"/>
                <w:szCs w:val="18"/>
                <w:lang w:eastAsia="zh-CN"/>
              </w:rPr>
              <w:t>太阳能灯</w:t>
            </w:r>
            <w:r>
              <w:rPr>
                <w:rFonts w:hint="eastAsia" w:ascii="宋体" w:hAnsi="宋体" w:eastAsia="宋体" w:cs="宋体"/>
                <w:b/>
                <w:color w:val="auto"/>
                <w:sz w:val="18"/>
                <w:szCs w:val="18"/>
                <w:lang w:val="en-US" w:eastAsia="zh-CN"/>
              </w:rPr>
              <w:t xml:space="preserve">             </w:t>
            </w:r>
          </w:p>
        </w:tc>
        <w:tc>
          <w:tcPr>
            <w:tcW w:w="940" w:type="dxa"/>
            <w:vAlign w:val="center"/>
          </w:tcPr>
          <w:p w14:paraId="7EC63C5B">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eastAsia" w:ascii="宋体" w:hAnsi="宋体" w:cs="宋体"/>
                <w:b/>
                <w:bCs w:val="0"/>
                <w:color w:val="auto"/>
                <w:sz w:val="18"/>
                <w:szCs w:val="18"/>
                <w:highlight w:val="none"/>
                <w:lang w:val="en-US" w:eastAsia="zh-CN"/>
              </w:rPr>
            </w:pPr>
            <w:r>
              <w:rPr>
                <w:rFonts w:hint="eastAsia" w:ascii="宋体" w:hAnsi="宋体" w:cs="宋体"/>
                <w:b/>
                <w:color w:val="auto"/>
                <w:sz w:val="18"/>
                <w:szCs w:val="18"/>
                <w:lang w:val="en-US" w:eastAsia="zh-CN"/>
              </w:rPr>
              <w:t>1</w:t>
            </w:r>
            <w:r>
              <w:rPr>
                <w:rFonts w:hint="eastAsia" w:ascii="宋体" w:hAnsi="宋体" w:eastAsia="宋体" w:cs="宋体"/>
                <w:b/>
                <w:color w:val="auto"/>
                <w:sz w:val="18"/>
                <w:szCs w:val="18"/>
                <w:lang w:val="en-US" w:eastAsia="zh-CN"/>
              </w:rPr>
              <w:t>000</w:t>
            </w:r>
            <w:r>
              <w:rPr>
                <w:rFonts w:hint="eastAsia" w:ascii="宋体" w:hAnsi="宋体" w:cs="宋体"/>
                <w:b/>
                <w:color w:val="auto"/>
                <w:sz w:val="18"/>
                <w:szCs w:val="18"/>
                <w:lang w:val="en-US" w:eastAsia="zh-CN"/>
              </w:rPr>
              <w:t>个</w:t>
            </w:r>
          </w:p>
        </w:tc>
        <w:tc>
          <w:tcPr>
            <w:tcW w:w="7620" w:type="dxa"/>
            <w:vAlign w:val="center"/>
          </w:tcPr>
          <w:p w14:paraId="371C5938">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p>
          <w:p w14:paraId="41632E60">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bookmarkStart w:id="26" w:name="OLE_LINK23"/>
            <w:r>
              <w:rPr>
                <w:rFonts w:hint="eastAsia" w:asciiTheme="minorEastAsia" w:hAnsiTheme="minorEastAsia" w:eastAsiaTheme="minorEastAsia" w:cstheme="minorEastAsia"/>
                <w:color w:val="auto"/>
                <w:sz w:val="18"/>
                <w:szCs w:val="18"/>
                <w:lang w:val="en-US" w:eastAsia="zh-CN"/>
              </w:rPr>
              <w:t>技术要求：</w:t>
            </w:r>
          </w:p>
          <w:bookmarkEnd w:id="26"/>
          <w:p w14:paraId="00837515">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1、采用LED光源，额定功率≥100w；(须在检验报告上体现)</w:t>
            </w:r>
          </w:p>
          <w:p w14:paraId="0556DDD6">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2、防水：防水等级: ≥IP65 ；(须在检验报告上体现)</w:t>
            </w:r>
          </w:p>
          <w:p w14:paraId="6EB092DC">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3、发光角度：≥120°；(须在检验报告上体现)</w:t>
            </w:r>
          </w:p>
          <w:p w14:paraId="1C70467B">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4、单次可连续点亮时间：6~8小时；( 须在检验报告上体现)</w:t>
            </w:r>
          </w:p>
          <w:p w14:paraId="06E41B0A">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5、电池容量：≥10000mAh ；(须在检验报告上体现)</w:t>
            </w:r>
          </w:p>
          <w:p w14:paraId="4F29DD9E">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6、充电时间：市电充电≤4小时，太阳能充电≤8小时(须在检验报告上体现) ；</w:t>
            </w:r>
          </w:p>
          <w:p w14:paraId="511B223E">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7、具备白色、红蓝爆闪等多种光源和太阳能充电功能：</w:t>
            </w:r>
          </w:p>
          <w:p w14:paraId="47C59985">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bookmarkStart w:id="27" w:name="OLE_LINK21"/>
            <w:r>
              <w:rPr>
                <w:rFonts w:hint="eastAsia" w:asciiTheme="minorEastAsia" w:hAnsiTheme="minorEastAsia" w:eastAsiaTheme="minorEastAsia" w:cstheme="minorEastAsia"/>
                <w:color w:val="auto"/>
                <w:sz w:val="18"/>
                <w:szCs w:val="18"/>
                <w:lang w:val="en-US" w:eastAsia="zh-CN"/>
              </w:rPr>
              <w:t>8、</w:t>
            </w:r>
            <w:bookmarkStart w:id="28" w:name="OLE_LINK1"/>
            <w:r>
              <w:rPr>
                <w:rFonts w:hint="eastAsia" w:asciiTheme="minorEastAsia" w:hAnsiTheme="minorEastAsia" w:eastAsiaTheme="minorEastAsia" w:cstheme="minorEastAsia"/>
                <w:color w:val="auto"/>
                <w:sz w:val="18"/>
                <w:szCs w:val="18"/>
                <w:lang w:val="en-US" w:eastAsia="zh-CN"/>
              </w:rPr>
              <w:t>包装要求：外包装采用双瓦楞纸箱包装方式，纸箱应符合GJB 1109A-1999瓦楞纸箱的相关规定，尺寸大小按实际情况制定，需报采购人确认同意后方可进行大货生产。箱内应放入承制方的包装检验单。其中“检验单”、“产品名称”、“数量”、“生产日期”、“检验人员”、“承制单位名称”标题为黑体字，其他为宋体字。检验单尺寸为B5纸的1/4，字体大小适宜。瓦楞纸箱为对口纸箱，上、下盖对接处需用60mm宽的胶粘带封牢。胶粘带质量应符合GB/T 22378中厚度≤50um封箱胶粘带的规定。捆箱用塑料打包带捆成“井”字形，横竖互压，捆扎应严紧牢固。塑料打包带质量应符合QB/T 3811中一等品的规定。纸箱面印制内容包括：广东应急储备物资（正反面）、品名、规格、数量、生产日期、承制单位及“向上”“防雨防潮”“防晒”“防压”等图样</w:t>
            </w:r>
            <w:bookmarkEnd w:id="28"/>
            <w:r>
              <w:rPr>
                <w:rFonts w:hint="eastAsia" w:asciiTheme="minorEastAsia" w:hAnsiTheme="minorEastAsia" w:eastAsiaTheme="minorEastAsia" w:cstheme="minorEastAsia"/>
                <w:color w:val="auto"/>
                <w:sz w:val="18"/>
                <w:szCs w:val="18"/>
                <w:lang w:val="en-US" w:eastAsia="zh-CN"/>
              </w:rPr>
              <w:t>；</w:t>
            </w:r>
          </w:p>
          <w:bookmarkEnd w:id="27"/>
          <w:p w14:paraId="23A2CD97">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9、需提供符合GB/T 27922-2011《商品售后服务评价体系》证书，提供产品检测合格报告等证明材料；                                                                                                                                                                     10、正面显著位置印制“广东应急”“GDEM”字样。</w:t>
            </w:r>
          </w:p>
          <w:p w14:paraId="0E25A52E">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备注：</w:t>
            </w:r>
            <w:r>
              <w:rPr>
                <w:rFonts w:hint="eastAsia" w:asciiTheme="minorEastAsia" w:hAnsiTheme="minorEastAsia" w:eastAsiaTheme="minorEastAsia" w:cstheme="minorEastAsia"/>
                <w:color w:val="auto"/>
                <w:sz w:val="18"/>
                <w:szCs w:val="18"/>
              </w:rPr>
              <w:t>所有技术要求和材料除上述参数外，</w:t>
            </w:r>
            <w:r>
              <w:rPr>
                <w:rFonts w:hint="eastAsia" w:asciiTheme="minorEastAsia" w:hAnsiTheme="minorEastAsia" w:eastAsiaTheme="minorEastAsia" w:cstheme="minorEastAsia"/>
                <w:color w:val="auto"/>
                <w:sz w:val="18"/>
                <w:szCs w:val="18"/>
                <w:lang w:val="en-US" w:eastAsia="zh-CN"/>
              </w:rPr>
              <w:t>产品质量要符合国家的相关标准要求。</w:t>
            </w:r>
          </w:p>
          <w:p w14:paraId="04EF0E9D">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val="en-US" w:eastAsia="zh-CN"/>
              </w:rPr>
            </w:pPr>
          </w:p>
          <w:p w14:paraId="4FA1094F">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p>
        </w:tc>
      </w:tr>
      <w:tr w14:paraId="0166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8" w:hRule="atLeast"/>
          <w:jc w:val="center"/>
        </w:trPr>
        <w:tc>
          <w:tcPr>
            <w:tcW w:w="690" w:type="dxa"/>
            <w:vAlign w:val="center"/>
          </w:tcPr>
          <w:p w14:paraId="495D816B">
            <w:pPr>
              <w:tabs>
                <w:tab w:val="left" w:pos="2330"/>
                <w:tab w:val="left" w:pos="9230"/>
              </w:tabs>
              <w:autoSpaceDE w:val="0"/>
              <w:autoSpaceDN w:val="0"/>
              <w:adjustRightInd w:val="0"/>
              <w:jc w:val="center"/>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13</w:t>
            </w:r>
          </w:p>
        </w:tc>
        <w:tc>
          <w:tcPr>
            <w:tcW w:w="1500" w:type="dxa"/>
            <w:vAlign w:val="center"/>
          </w:tcPr>
          <w:p w14:paraId="5C8663C1">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eastAsia" w:ascii="宋体" w:hAnsi="宋体" w:eastAsia="宋体" w:cs="宋体"/>
                <w:b/>
                <w:color w:val="auto"/>
                <w:sz w:val="18"/>
                <w:szCs w:val="18"/>
                <w:lang w:eastAsia="zh-CN"/>
              </w:rPr>
            </w:pPr>
            <w:r>
              <w:rPr>
                <w:rFonts w:hint="eastAsia" w:ascii="宋体" w:hAnsi="宋体" w:eastAsia="宋体" w:cs="宋体"/>
                <w:b/>
                <w:color w:val="auto"/>
                <w:sz w:val="18"/>
                <w:szCs w:val="18"/>
                <w:lang w:eastAsia="zh-CN"/>
              </w:rPr>
              <w:t>移动电源</w:t>
            </w:r>
            <w:r>
              <w:rPr>
                <w:rFonts w:hint="eastAsia" w:ascii="宋体" w:hAnsi="宋体" w:eastAsia="宋体" w:cs="宋体"/>
                <w:b/>
                <w:color w:val="auto"/>
                <w:sz w:val="18"/>
                <w:szCs w:val="18"/>
                <w:lang w:val="en-US" w:eastAsia="zh-CN"/>
              </w:rPr>
              <w:t xml:space="preserve">      </w:t>
            </w:r>
          </w:p>
        </w:tc>
        <w:tc>
          <w:tcPr>
            <w:tcW w:w="940" w:type="dxa"/>
            <w:vAlign w:val="center"/>
          </w:tcPr>
          <w:p w14:paraId="5C6ABBE4">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leftChars="0"/>
              <w:jc w:val="center"/>
              <w:textAlignment w:val="auto"/>
              <w:rPr>
                <w:rFonts w:hint="default" w:ascii="宋体" w:hAnsi="宋体" w:eastAsia="宋体" w:cs="宋体"/>
                <w:b/>
                <w:color w:val="auto"/>
                <w:sz w:val="18"/>
                <w:szCs w:val="18"/>
                <w:lang w:val="en-US" w:eastAsia="zh-CN"/>
              </w:rPr>
            </w:pPr>
            <w:r>
              <w:rPr>
                <w:rFonts w:hint="eastAsia" w:ascii="宋体" w:hAnsi="宋体" w:cs="宋体"/>
                <w:b/>
                <w:color w:val="auto"/>
                <w:sz w:val="18"/>
                <w:szCs w:val="18"/>
                <w:lang w:val="en-US" w:eastAsia="zh-CN"/>
              </w:rPr>
              <w:t>25台</w:t>
            </w:r>
          </w:p>
        </w:tc>
        <w:tc>
          <w:tcPr>
            <w:tcW w:w="7620" w:type="dxa"/>
            <w:vAlign w:val="center"/>
          </w:tcPr>
          <w:p w14:paraId="28DD5876">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技术要求：</w:t>
            </w:r>
          </w:p>
          <w:p w14:paraId="412E01E6">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xml:space="preserve">1、电池容量≥2000WH，AC输出功率≥2400W。防火等级V-0级。携带方式：手提；(须在检验报告上体现)  </w:t>
            </w:r>
          </w:p>
          <w:p w14:paraId="04C1D831">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xml:space="preserve">2、电池类型：磷酸铁锂电池。符合UPS 国际标准，断电自动切换时间≤10ms；(须在检验报告上体现)  </w:t>
            </w:r>
          </w:p>
          <w:p w14:paraId="26BB7045">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xml:space="preserve">3、支持并机功能：两台应急电源并机连接，实现功率翻倍（≥4800W），容量翻倍（≥4度电）；(须在检验报告上体现)  </w:t>
            </w:r>
          </w:p>
          <w:p w14:paraId="77D83522">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4、具有不少于四路230V交流输出、两路符合QC3.0标准的USB-A输出、两路符合PD3.0(100W)标准的USB-C输出、两路 DC5521输出与一路点烟器口输出；</w:t>
            </w:r>
          </w:p>
          <w:p w14:paraId="59A3BDCE">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5、支持市电与直流同时给应急电源进行充电。电池具备管理系统，含过压、过载、过充、过放、过温、过流、短路等保护功能；</w:t>
            </w:r>
          </w:p>
          <w:p w14:paraId="6E0E98DA">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6、包装要求：外包装采用双瓦楞纸箱包装方式，纸箱应符合GJB 1109A-1999瓦楞纸箱的相关规定，尺寸大小按实际情况制定，需报采购人确认同意后方可进行大货生产。箱内应放入承制方的包装检验单。其中“检验单”、“产品名称”、“数量”、“生产日期”、“检验人员”、“承制单位名称”标题为黑体字，其他为宋体字。检验单尺寸为B5纸的1/4，字体大小适宜。瓦楞纸箱为对口纸箱，上、下盖对接处需用60mm宽的胶粘带封牢。胶粘带质量应符合GB/T 22378中厚度≤50um封箱胶粘带的规定。捆箱用塑料打包带捆成“井”字形，横竖互压，捆扎应严紧牢固。塑料打包带质量应符合QB/T 3811中一等品的规定。纸箱面印制内容包括：广东应急储备物资（正反面）、品名、规格、数量、生产日期、承制单位及“向上”“防雨防潮”“防晒”“防压”等图样；</w:t>
            </w:r>
          </w:p>
          <w:p w14:paraId="2981E2DB">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7、</w:t>
            </w:r>
            <w:r>
              <w:rPr>
                <w:rFonts w:hint="eastAsia" w:asciiTheme="minorEastAsia" w:hAnsiTheme="minorEastAsia" w:eastAsiaTheme="minorEastAsia" w:cstheme="minorEastAsia"/>
                <w:color w:val="auto"/>
                <w:sz w:val="18"/>
                <w:szCs w:val="18"/>
                <w:lang w:eastAsia="zh-CN"/>
              </w:rPr>
              <w:t>正面显著位置印制“广东应急”“GDEM”字样。</w:t>
            </w:r>
          </w:p>
          <w:p w14:paraId="3A392251">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备注：</w:t>
            </w:r>
            <w:r>
              <w:rPr>
                <w:rFonts w:hint="eastAsia" w:asciiTheme="minorEastAsia" w:hAnsiTheme="minorEastAsia" w:eastAsiaTheme="minorEastAsia" w:cstheme="minorEastAsia"/>
                <w:color w:val="auto"/>
                <w:sz w:val="18"/>
                <w:szCs w:val="18"/>
                <w:lang w:eastAsia="zh-CN"/>
              </w:rPr>
              <w:t>所有技术要求和材料除上述参数外，</w:t>
            </w:r>
            <w:r>
              <w:rPr>
                <w:rFonts w:hint="eastAsia" w:asciiTheme="minorEastAsia" w:hAnsiTheme="minorEastAsia" w:eastAsiaTheme="minorEastAsia" w:cstheme="minorEastAsia"/>
                <w:color w:val="auto"/>
                <w:sz w:val="18"/>
                <w:szCs w:val="18"/>
                <w:lang w:val="en-US" w:eastAsia="zh-CN"/>
              </w:rPr>
              <w:t>产品质量要符合国家的相关标准要求。</w:t>
            </w:r>
          </w:p>
          <w:p w14:paraId="0872B74B">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eastAsia="zh-CN"/>
              </w:rPr>
            </w:pPr>
          </w:p>
        </w:tc>
      </w:tr>
      <w:tr w14:paraId="46F2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2DA7A454">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jc w:val="center"/>
              <w:textAlignment w:val="auto"/>
              <w:rPr>
                <w:rFonts w:hint="eastAsia" w:ascii="宋体" w:hAnsi="宋体" w:cs="宋体"/>
                <w:b/>
                <w:color w:val="auto"/>
                <w:sz w:val="18"/>
                <w:szCs w:val="18"/>
                <w:lang w:val="en-US" w:eastAsia="zh-CN"/>
              </w:rPr>
            </w:pPr>
            <w:r>
              <w:rPr>
                <w:rFonts w:hint="eastAsia" w:ascii="宋体" w:hAnsi="宋体" w:cs="宋体"/>
                <w:b/>
                <w:color w:val="auto"/>
                <w:sz w:val="18"/>
                <w:szCs w:val="18"/>
                <w:lang w:val="en-US" w:eastAsia="zh-CN"/>
              </w:rPr>
              <w:t>15</w:t>
            </w:r>
          </w:p>
        </w:tc>
        <w:tc>
          <w:tcPr>
            <w:tcW w:w="1500" w:type="dxa"/>
            <w:vAlign w:val="center"/>
          </w:tcPr>
          <w:p w14:paraId="1CC3D22D">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jc w:val="center"/>
              <w:textAlignment w:val="auto"/>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eastAsia="zh-CN"/>
              </w:rPr>
              <w:t>发电机</w:t>
            </w:r>
            <w:r>
              <w:rPr>
                <w:rFonts w:hint="eastAsia" w:ascii="宋体" w:hAnsi="宋体" w:eastAsia="宋体" w:cs="宋体"/>
                <w:b/>
                <w:color w:val="auto"/>
                <w:sz w:val="18"/>
                <w:szCs w:val="18"/>
                <w:lang w:val="en-US" w:eastAsia="zh-CN"/>
              </w:rPr>
              <w:t xml:space="preserve">              </w:t>
            </w:r>
          </w:p>
        </w:tc>
        <w:tc>
          <w:tcPr>
            <w:tcW w:w="940" w:type="dxa"/>
            <w:vAlign w:val="center"/>
          </w:tcPr>
          <w:p w14:paraId="77B1A881">
            <w:pPr>
              <w:keepNext w:val="0"/>
              <w:keepLines w:val="0"/>
              <w:pageBreakBefore w:val="0"/>
              <w:widowControl/>
              <w:tabs>
                <w:tab w:val="left" w:pos="2330"/>
                <w:tab w:val="left" w:pos="9230"/>
              </w:tabs>
              <w:kinsoku/>
              <w:wordWrap/>
              <w:overflowPunct/>
              <w:topLinePunct w:val="0"/>
              <w:autoSpaceDE w:val="0"/>
              <w:autoSpaceDN w:val="0"/>
              <w:bidi w:val="0"/>
              <w:adjustRightInd w:val="0"/>
              <w:snapToGrid/>
              <w:spacing w:line="240" w:lineRule="auto"/>
              <w:ind w:left="0"/>
              <w:jc w:val="center"/>
              <w:textAlignment w:val="auto"/>
              <w:rPr>
                <w:rFonts w:hint="eastAsia" w:ascii="宋体" w:hAnsi="宋体" w:eastAsia="宋体" w:cs="宋体"/>
                <w:b/>
                <w:color w:val="auto"/>
                <w:sz w:val="18"/>
                <w:szCs w:val="18"/>
                <w:lang w:val="en-US" w:eastAsia="zh-CN"/>
              </w:rPr>
            </w:pPr>
            <w:r>
              <w:rPr>
                <w:rFonts w:hint="eastAsia" w:ascii="宋体" w:hAnsi="宋体" w:cs="宋体"/>
                <w:b/>
                <w:color w:val="auto"/>
                <w:sz w:val="18"/>
                <w:szCs w:val="18"/>
                <w:lang w:val="en-US" w:eastAsia="zh-CN"/>
              </w:rPr>
              <w:t>35</w:t>
            </w:r>
            <w:r>
              <w:rPr>
                <w:rFonts w:hint="eastAsia" w:ascii="宋体" w:hAnsi="宋体" w:eastAsia="宋体" w:cs="宋体"/>
                <w:b/>
                <w:color w:val="auto"/>
                <w:sz w:val="18"/>
                <w:szCs w:val="18"/>
                <w:lang w:val="en-US" w:eastAsia="zh-CN"/>
              </w:rPr>
              <w:t>台</w:t>
            </w:r>
          </w:p>
        </w:tc>
        <w:tc>
          <w:tcPr>
            <w:tcW w:w="7620" w:type="dxa"/>
            <w:vAlign w:val="center"/>
          </w:tcPr>
          <w:p w14:paraId="173C643D">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p>
          <w:p w14:paraId="6EDA981F">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技术要求：</w:t>
            </w:r>
          </w:p>
          <w:p w14:paraId="095680A0">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1、双缸发电机，燃油箱容量：40L及以上；</w:t>
            </w:r>
          </w:p>
          <w:p w14:paraId="15D2032B">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2、点火方式：晶体管无触点点火；</w:t>
            </w:r>
          </w:p>
          <w:p w14:paraId="7D2A75E4">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lang w:eastAsia="zh-CN"/>
              </w:rPr>
              <w:t>、起动方式：一键启动；</w:t>
            </w:r>
          </w:p>
          <w:p w14:paraId="3F5F932C">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lang w:eastAsia="zh-CN"/>
              </w:rPr>
              <w:t>、最大功率：≥10KW；</w:t>
            </w:r>
          </w:p>
          <w:p w14:paraId="4F1B8E50">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5</w:t>
            </w:r>
            <w:r>
              <w:rPr>
                <w:rFonts w:hint="eastAsia" w:asciiTheme="minorEastAsia" w:hAnsiTheme="minorEastAsia" w:eastAsiaTheme="minorEastAsia" w:cstheme="minorEastAsia"/>
                <w:color w:val="auto"/>
                <w:sz w:val="18"/>
                <w:szCs w:val="18"/>
                <w:lang w:eastAsia="zh-CN"/>
              </w:rPr>
              <w:t>、输出电压：单相220V/三相380V；</w:t>
            </w:r>
          </w:p>
          <w:p w14:paraId="39D4A690">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lang w:eastAsia="zh-CN"/>
              </w:rPr>
              <w:t>、持续工作时间：≥5h；</w:t>
            </w:r>
          </w:p>
          <w:p w14:paraId="12B9C8FB">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7</w:t>
            </w:r>
            <w:r>
              <w:rPr>
                <w:rFonts w:hint="eastAsia" w:asciiTheme="minorEastAsia" w:hAnsiTheme="minorEastAsia" w:eastAsiaTheme="minorEastAsia" w:cstheme="minorEastAsia"/>
                <w:color w:val="auto"/>
                <w:sz w:val="18"/>
                <w:szCs w:val="18"/>
                <w:lang w:eastAsia="zh-CN"/>
              </w:rPr>
              <w:t>、发电机两侧需标注防爆标志，提供绝缘电阻、耐电压试验、常温启动性能、短路保护功能、冲击试验、跌落试验、倾斜试验等项目检验合格报告；</w:t>
            </w:r>
          </w:p>
          <w:p w14:paraId="32AEF73C">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lang w:eastAsia="zh-CN"/>
              </w:rPr>
              <w:t>、正面显著位置印制“广东应急”“GDEM”字样。</w:t>
            </w:r>
          </w:p>
          <w:p w14:paraId="1C7ABA4A">
            <w:pPr>
              <w:tabs>
                <w:tab w:val="left" w:pos="676"/>
                <w:tab w:val="left" w:pos="2330"/>
                <w:tab w:val="left" w:pos="9230"/>
              </w:tabs>
              <w:autoSpaceDE w:val="0"/>
              <w:autoSpaceDN w:val="0"/>
              <w:adjustRightInd w:val="0"/>
              <w:spacing w:line="240" w:lineRule="exac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备注：</w:t>
            </w:r>
            <w:r>
              <w:rPr>
                <w:rFonts w:hint="eastAsia" w:asciiTheme="minorEastAsia" w:hAnsiTheme="minorEastAsia" w:eastAsiaTheme="minorEastAsia" w:cstheme="minorEastAsia"/>
                <w:color w:val="auto"/>
                <w:sz w:val="18"/>
                <w:szCs w:val="18"/>
                <w:lang w:eastAsia="zh-CN"/>
              </w:rPr>
              <w:t>所有技术要求和材料除上述参数外，</w:t>
            </w:r>
            <w:r>
              <w:rPr>
                <w:rFonts w:hint="eastAsia" w:asciiTheme="minorEastAsia" w:hAnsiTheme="minorEastAsia" w:eastAsiaTheme="minorEastAsia" w:cstheme="minorEastAsia"/>
                <w:color w:val="auto"/>
                <w:sz w:val="18"/>
                <w:szCs w:val="18"/>
                <w:lang w:val="en-US" w:eastAsia="zh-CN"/>
              </w:rPr>
              <w:t>产品质量要符合国家的相关标准要求。</w:t>
            </w:r>
          </w:p>
          <w:p w14:paraId="41C429A3">
            <w:pPr>
              <w:tabs>
                <w:tab w:val="left" w:pos="676"/>
                <w:tab w:val="left" w:pos="2330"/>
                <w:tab w:val="left" w:pos="9230"/>
              </w:tabs>
              <w:autoSpaceDE w:val="0"/>
              <w:autoSpaceDN w:val="0"/>
              <w:adjustRightInd w:val="0"/>
              <w:spacing w:line="240" w:lineRule="exact"/>
              <w:jc w:val="left"/>
              <w:rPr>
                <w:rFonts w:hint="eastAsia" w:asciiTheme="minorEastAsia" w:hAnsiTheme="minorEastAsia" w:eastAsiaTheme="minorEastAsia" w:cstheme="minorEastAsia"/>
                <w:color w:val="auto"/>
                <w:sz w:val="18"/>
                <w:szCs w:val="18"/>
                <w:lang w:eastAsia="zh-CN"/>
              </w:rPr>
            </w:pPr>
          </w:p>
        </w:tc>
      </w:tr>
      <w:tr w14:paraId="5B64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7" w:hRule="atLeast"/>
          <w:jc w:val="center"/>
        </w:trPr>
        <w:tc>
          <w:tcPr>
            <w:tcW w:w="10750" w:type="dxa"/>
            <w:gridSpan w:val="4"/>
            <w:vAlign w:val="center"/>
          </w:tcPr>
          <w:p w14:paraId="4AFCC9A9">
            <w:pPr>
              <w:pStyle w:val="2"/>
              <w:ind w:firstLine="420" w:firstLineChars="200"/>
              <w:rPr>
                <w:rFonts w:hint="eastAsia"/>
                <w:color w:val="auto"/>
              </w:rPr>
            </w:pPr>
          </w:p>
          <w:p w14:paraId="75A2FAF5">
            <w:pPr>
              <w:pStyle w:val="2"/>
              <w:ind w:firstLine="420" w:firstLineChars="200"/>
              <w:rPr>
                <w:rFonts w:hint="eastAsia" w:ascii="宋体" w:hAnsi="宋体" w:cs="宋体"/>
                <w:color w:val="auto"/>
                <w:szCs w:val="21"/>
              </w:rPr>
            </w:pPr>
            <w:r>
              <w:rPr>
                <w:rFonts w:hint="eastAsia" w:ascii="宋体" w:hAnsi="宋体" w:cs="宋体"/>
                <w:color w:val="auto"/>
                <w:szCs w:val="21"/>
              </w:rPr>
              <w:t>备注：</w:t>
            </w:r>
          </w:p>
          <w:p w14:paraId="537F94A3">
            <w:pPr>
              <w:pStyle w:val="2"/>
              <w:ind w:firstLine="420" w:firstLineChars="200"/>
              <w:rPr>
                <w:rFonts w:hint="eastAsia" w:ascii="宋体" w:hAnsi="宋体" w:cs="宋体"/>
                <w:color w:val="auto"/>
                <w:szCs w:val="21"/>
              </w:rPr>
            </w:pPr>
            <w:r>
              <w:rPr>
                <w:rFonts w:hint="eastAsia" w:ascii="宋体" w:hAnsi="宋体" w:cs="宋体"/>
                <w:color w:val="auto"/>
                <w:szCs w:val="21"/>
              </w:rPr>
              <w:t>1、“广东应急”、“GDEM”字样印制材质、样式等，中标企业应按采购人要求，需报采购人确认同意后方可进行大货生产。</w:t>
            </w:r>
          </w:p>
          <w:p w14:paraId="238B1DC3">
            <w:pPr>
              <w:pStyle w:val="2"/>
              <w:ind w:firstLine="420" w:firstLineChars="200"/>
              <w:rPr>
                <w:rFonts w:hint="eastAsia" w:ascii="宋体" w:hAnsi="宋体" w:cs="宋体"/>
                <w:color w:val="auto"/>
                <w:szCs w:val="21"/>
                <w:lang w:eastAsia="zh-CN"/>
              </w:rPr>
            </w:pPr>
            <w:r>
              <w:rPr>
                <w:rFonts w:hint="eastAsia" w:ascii="宋体" w:hAnsi="宋体" w:cs="宋体"/>
                <w:color w:val="auto"/>
                <w:szCs w:val="21"/>
              </w:rPr>
              <w:t>2、</w:t>
            </w:r>
            <w:bookmarkStart w:id="29" w:name="OLE_LINK37"/>
            <w:r>
              <w:rPr>
                <w:rFonts w:hint="eastAsia" w:ascii="宋体" w:hAnsi="宋体" w:cs="宋体"/>
                <w:color w:val="auto"/>
                <w:szCs w:val="21"/>
              </w:rPr>
              <w:t>物资</w:t>
            </w:r>
            <w:r>
              <w:rPr>
                <w:rFonts w:hint="eastAsia" w:ascii="宋体" w:hAnsi="宋体" w:cs="宋体"/>
                <w:color w:val="auto"/>
                <w:szCs w:val="21"/>
                <w:lang w:eastAsia="zh-CN"/>
              </w:rPr>
              <w:t>按</w:t>
            </w:r>
            <w:r>
              <w:rPr>
                <w:rFonts w:hint="eastAsia" w:ascii="宋体" w:hAnsi="宋体" w:cs="宋体"/>
                <w:color w:val="auto"/>
                <w:szCs w:val="21"/>
              </w:rPr>
              <w:t>每1000件为一批次</w:t>
            </w:r>
            <w:r>
              <w:rPr>
                <w:rFonts w:hint="eastAsia" w:ascii="宋体" w:hAnsi="宋体" w:cs="宋体"/>
                <w:color w:val="auto"/>
                <w:szCs w:val="21"/>
                <w:lang w:eastAsia="zh-CN"/>
              </w:rPr>
              <w:t>（不足</w:t>
            </w:r>
            <w:r>
              <w:rPr>
                <w:rFonts w:hint="eastAsia" w:ascii="宋体" w:hAnsi="宋体" w:cs="宋体"/>
                <w:color w:val="auto"/>
                <w:szCs w:val="21"/>
                <w:lang w:val="en-US" w:eastAsia="zh-CN"/>
              </w:rPr>
              <w:t>1000件的抽检1批次</w:t>
            </w:r>
            <w:r>
              <w:rPr>
                <w:rFonts w:hint="eastAsia" w:ascii="宋体" w:hAnsi="宋体" w:cs="宋体"/>
                <w:color w:val="auto"/>
                <w:szCs w:val="21"/>
                <w:lang w:eastAsia="zh-CN"/>
              </w:rPr>
              <w:t>）</w:t>
            </w:r>
            <w:bookmarkEnd w:id="29"/>
            <w:r>
              <w:rPr>
                <w:rFonts w:hint="eastAsia" w:ascii="宋体" w:hAnsi="宋体" w:cs="宋体"/>
                <w:color w:val="auto"/>
                <w:szCs w:val="21"/>
              </w:rPr>
              <w:t>，每批次</w:t>
            </w:r>
            <w:r>
              <w:rPr>
                <w:rFonts w:hint="eastAsia" w:ascii="宋体" w:hAnsi="宋体" w:cs="宋体"/>
                <w:color w:val="auto"/>
                <w:szCs w:val="21"/>
                <w:lang w:eastAsia="zh-CN"/>
              </w:rPr>
              <w:t>最少</w:t>
            </w:r>
            <w:r>
              <w:rPr>
                <w:rFonts w:hint="eastAsia" w:ascii="宋体" w:hAnsi="宋体" w:cs="宋体"/>
                <w:color w:val="auto"/>
                <w:szCs w:val="21"/>
              </w:rPr>
              <w:t>抽取3件，2件进行检验，1件为备样</w:t>
            </w:r>
            <w:r>
              <w:rPr>
                <w:rFonts w:hint="eastAsia" w:ascii="宋体" w:hAnsi="宋体" w:cs="宋体"/>
                <w:color w:val="auto"/>
                <w:szCs w:val="21"/>
                <w:lang w:eastAsia="zh-CN"/>
              </w:rPr>
              <w:t>（备样地点：事前、事中和事后存放中标企业，入库（暂存）存放在采购人仓库）</w:t>
            </w:r>
            <w:r>
              <w:rPr>
                <w:rFonts w:hint="eastAsia" w:ascii="宋体" w:hAnsi="宋体" w:cs="宋体"/>
                <w:color w:val="auto"/>
                <w:szCs w:val="21"/>
              </w:rPr>
              <w:t>。产品质量抽检批次安排：</w:t>
            </w:r>
          </w:p>
          <w:p w14:paraId="2DA27730">
            <w:pPr>
              <w:pStyle w:val="2"/>
              <w:ind w:firstLine="420" w:firstLineChars="200"/>
              <w:rPr>
                <w:rFonts w:hint="eastAsia" w:ascii="宋体" w:hAnsi="宋体" w:cs="宋体"/>
                <w:color w:val="auto"/>
                <w:szCs w:val="21"/>
              </w:rPr>
            </w:pPr>
            <w:r>
              <w:rPr>
                <w:rFonts w:hint="eastAsia" w:ascii="宋体" w:hAnsi="宋体" w:cs="宋体"/>
                <w:color w:val="auto"/>
                <w:szCs w:val="21"/>
              </w:rPr>
              <w:t>（1）救灾帐篷：事前1批次，入库</w:t>
            </w:r>
            <w:r>
              <w:rPr>
                <w:rFonts w:hint="eastAsia" w:ascii="宋体" w:hAnsi="宋体" w:cs="宋体"/>
                <w:color w:val="auto"/>
                <w:szCs w:val="21"/>
                <w:lang w:val="en-US" w:eastAsia="zh-CN"/>
              </w:rPr>
              <w:t>1</w:t>
            </w:r>
            <w:r>
              <w:rPr>
                <w:rFonts w:hint="eastAsia" w:ascii="宋体" w:hAnsi="宋体" w:cs="宋体"/>
                <w:color w:val="auto"/>
                <w:szCs w:val="21"/>
              </w:rPr>
              <w:t>批次。</w:t>
            </w:r>
          </w:p>
          <w:p w14:paraId="7460C625">
            <w:pPr>
              <w:pStyle w:val="2"/>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hAnsi="宋体" w:cs="宋体"/>
                <w:color w:val="auto"/>
                <w:szCs w:val="21"/>
                <w:lang w:eastAsia="zh-CN"/>
              </w:rPr>
              <w:t>折叠</w:t>
            </w:r>
            <w:r>
              <w:rPr>
                <w:rFonts w:hint="eastAsia" w:ascii="宋体" w:hAnsi="宋体" w:cs="宋体"/>
                <w:color w:val="auto"/>
                <w:szCs w:val="21"/>
                <w:lang w:eastAsia="zh-CN"/>
              </w:rPr>
              <w:t>防潮垫：</w:t>
            </w:r>
            <w:r>
              <w:rPr>
                <w:rFonts w:hint="eastAsia" w:ascii="宋体" w:hAnsi="宋体" w:cs="宋体"/>
                <w:color w:val="auto"/>
                <w:szCs w:val="21"/>
              </w:rPr>
              <w:t>事前1批次，事中</w:t>
            </w:r>
            <w:r>
              <w:rPr>
                <w:rFonts w:hint="eastAsia" w:ascii="宋体" w:hAnsi="宋体" w:cs="宋体"/>
                <w:color w:val="auto"/>
                <w:szCs w:val="21"/>
                <w:lang w:val="en-US" w:eastAsia="zh-CN"/>
              </w:rPr>
              <w:t>1</w:t>
            </w:r>
            <w:r>
              <w:rPr>
                <w:rFonts w:hint="eastAsia" w:ascii="宋体" w:hAnsi="宋体" w:cs="宋体"/>
                <w:color w:val="auto"/>
                <w:szCs w:val="21"/>
              </w:rPr>
              <w:t>批次，事后</w:t>
            </w:r>
            <w:r>
              <w:rPr>
                <w:rFonts w:hint="eastAsia" w:ascii="宋体" w:hAnsi="宋体" w:cs="宋体"/>
                <w:color w:val="auto"/>
                <w:szCs w:val="21"/>
                <w:lang w:val="en-US" w:eastAsia="zh-CN"/>
              </w:rPr>
              <w:t>1</w:t>
            </w:r>
            <w:r>
              <w:rPr>
                <w:rFonts w:hint="eastAsia" w:ascii="宋体" w:hAnsi="宋体" w:cs="宋体"/>
                <w:color w:val="auto"/>
                <w:szCs w:val="21"/>
              </w:rPr>
              <w:t>批次，入库</w:t>
            </w:r>
            <w:r>
              <w:rPr>
                <w:rFonts w:hint="eastAsia" w:ascii="宋体" w:hAnsi="宋体" w:cs="宋体"/>
                <w:color w:val="auto"/>
                <w:szCs w:val="21"/>
                <w:lang w:val="en-US" w:eastAsia="zh-CN"/>
              </w:rPr>
              <w:t>2</w:t>
            </w:r>
            <w:r>
              <w:rPr>
                <w:rFonts w:hint="eastAsia" w:ascii="宋体" w:hAnsi="宋体" w:cs="宋体"/>
                <w:color w:val="auto"/>
                <w:szCs w:val="21"/>
              </w:rPr>
              <w:t>批次。</w:t>
            </w:r>
          </w:p>
          <w:p w14:paraId="4060C57D">
            <w:pPr>
              <w:pStyle w:val="2"/>
              <w:ind w:firstLine="420" w:firstLineChars="200"/>
              <w:rPr>
                <w:rFonts w:hint="eastAsia" w:ascii="宋体" w:hAnsi="宋体" w:cs="宋体"/>
                <w:color w:val="auto"/>
                <w:szCs w:val="21"/>
              </w:rPr>
            </w:pPr>
            <w:r>
              <w:rPr>
                <w:rFonts w:hint="eastAsia" w:hAnsi="宋体" w:cs="宋体"/>
                <w:color w:val="auto"/>
                <w:szCs w:val="21"/>
                <w:lang w:eastAsia="zh-CN"/>
              </w:rPr>
              <w:t>（</w:t>
            </w:r>
            <w:r>
              <w:rPr>
                <w:rFonts w:hint="eastAsia" w:hAnsi="宋体" w:cs="宋体"/>
                <w:color w:val="auto"/>
                <w:szCs w:val="21"/>
                <w:lang w:val="en-US" w:eastAsia="zh-CN"/>
              </w:rPr>
              <w:t>3</w:t>
            </w:r>
            <w:r>
              <w:rPr>
                <w:rFonts w:hint="eastAsia" w:hAnsi="宋体" w:cs="宋体"/>
                <w:color w:val="auto"/>
                <w:szCs w:val="21"/>
                <w:lang w:eastAsia="zh-CN"/>
              </w:rPr>
              <w:t>）</w:t>
            </w:r>
            <w:r>
              <w:rPr>
                <w:rFonts w:hint="eastAsia" w:ascii="宋体" w:hAnsi="宋体" w:cs="宋体"/>
                <w:color w:val="auto"/>
                <w:szCs w:val="21"/>
              </w:rPr>
              <w:t>折叠床：事前1批次</w:t>
            </w:r>
            <w:r>
              <w:rPr>
                <w:rFonts w:hint="eastAsia" w:hAnsi="宋体" w:cs="宋体"/>
                <w:color w:val="auto"/>
                <w:szCs w:val="21"/>
                <w:lang w:eastAsia="zh-CN"/>
              </w:rPr>
              <w:t>（含</w:t>
            </w:r>
            <w:r>
              <w:rPr>
                <w:rFonts w:hint="eastAsia" w:ascii="宋体" w:hAnsi="宋体" w:cs="宋体"/>
                <w:color w:val="auto"/>
                <w:szCs w:val="21"/>
                <w:lang w:val="en-US" w:eastAsia="zh-CN"/>
              </w:rPr>
              <w:t>防腐性能</w:t>
            </w:r>
            <w:r>
              <w:rPr>
                <w:rFonts w:hint="eastAsia" w:ascii="宋体" w:hAnsi="宋体" w:cs="宋体"/>
                <w:color w:val="auto"/>
                <w:szCs w:val="21"/>
              </w:rPr>
              <w:t>的评价</w:t>
            </w:r>
            <w:r>
              <w:rPr>
                <w:rFonts w:hint="eastAsia" w:ascii="宋体" w:hAnsi="宋体" w:cs="宋体"/>
                <w:color w:val="auto"/>
                <w:szCs w:val="21"/>
                <w:lang w:eastAsia="zh-CN"/>
              </w:rPr>
              <w:t>检验项目抽检</w:t>
            </w:r>
            <w:r>
              <w:rPr>
                <w:rFonts w:hint="eastAsia" w:ascii="宋体" w:hAnsi="宋体" w:cs="宋体"/>
                <w:color w:val="auto"/>
                <w:szCs w:val="21"/>
                <w:lang w:val="en-US" w:eastAsia="zh-CN"/>
              </w:rPr>
              <w:t>1批次</w:t>
            </w:r>
            <w:r>
              <w:rPr>
                <w:rFonts w:hint="eastAsia" w:hAnsi="宋体" w:cs="宋体"/>
                <w:color w:val="auto"/>
                <w:szCs w:val="21"/>
                <w:lang w:eastAsia="zh-CN"/>
              </w:rPr>
              <w:t>）</w:t>
            </w:r>
            <w:r>
              <w:rPr>
                <w:rFonts w:hint="eastAsia" w:ascii="宋体" w:hAnsi="宋体" w:cs="宋体"/>
                <w:color w:val="auto"/>
                <w:szCs w:val="21"/>
              </w:rPr>
              <w:t>，入库</w:t>
            </w:r>
            <w:r>
              <w:rPr>
                <w:rFonts w:hint="eastAsia" w:hAnsi="宋体" w:cs="宋体"/>
                <w:color w:val="auto"/>
                <w:szCs w:val="21"/>
                <w:lang w:val="en-US" w:eastAsia="zh-CN"/>
              </w:rPr>
              <w:t>1</w:t>
            </w:r>
            <w:r>
              <w:rPr>
                <w:rFonts w:hint="eastAsia" w:ascii="宋体" w:hAnsi="宋体" w:cs="宋体"/>
                <w:color w:val="auto"/>
                <w:szCs w:val="21"/>
              </w:rPr>
              <w:t>批次。</w:t>
            </w:r>
          </w:p>
          <w:p w14:paraId="43D1F65D">
            <w:pPr>
              <w:pStyle w:val="2"/>
              <w:ind w:firstLine="420" w:firstLineChars="200"/>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hAnsi="宋体" w:cs="宋体"/>
                <w:color w:val="auto"/>
                <w:szCs w:val="21"/>
                <w:lang w:eastAsia="zh-CN"/>
              </w:rPr>
              <w:t>保暖衣裤</w:t>
            </w:r>
            <w:r>
              <w:rPr>
                <w:rFonts w:hint="eastAsia" w:ascii="宋体" w:hAnsi="宋体" w:cs="宋体"/>
                <w:color w:val="auto"/>
                <w:szCs w:val="21"/>
                <w:lang w:val="en-US" w:eastAsia="zh-CN"/>
              </w:rPr>
              <w:t>：</w:t>
            </w:r>
            <w:r>
              <w:rPr>
                <w:rFonts w:hint="eastAsia" w:ascii="宋体" w:hAnsi="宋体" w:cs="宋体"/>
                <w:color w:val="auto"/>
                <w:szCs w:val="21"/>
              </w:rPr>
              <w:t>事前1批次，事后</w:t>
            </w:r>
            <w:r>
              <w:rPr>
                <w:rFonts w:hint="eastAsia" w:hAnsi="宋体" w:cs="宋体"/>
                <w:color w:val="auto"/>
                <w:szCs w:val="21"/>
                <w:lang w:val="en-US" w:eastAsia="zh-CN"/>
              </w:rPr>
              <w:t>1</w:t>
            </w:r>
            <w:r>
              <w:rPr>
                <w:rFonts w:hint="eastAsia" w:ascii="宋体" w:hAnsi="宋体" w:cs="宋体"/>
                <w:color w:val="auto"/>
                <w:szCs w:val="21"/>
              </w:rPr>
              <w:t>批次，入库</w:t>
            </w:r>
            <w:r>
              <w:rPr>
                <w:rFonts w:hint="eastAsia" w:hAnsi="宋体" w:cs="宋体"/>
                <w:color w:val="auto"/>
                <w:szCs w:val="21"/>
                <w:lang w:val="en-US" w:eastAsia="zh-CN"/>
              </w:rPr>
              <w:t>1</w:t>
            </w:r>
            <w:r>
              <w:rPr>
                <w:rFonts w:hint="eastAsia" w:ascii="宋体" w:hAnsi="宋体" w:cs="宋体"/>
                <w:color w:val="auto"/>
                <w:szCs w:val="21"/>
              </w:rPr>
              <w:t>批次。</w:t>
            </w:r>
          </w:p>
          <w:p w14:paraId="126825EF">
            <w:pPr>
              <w:pStyle w:val="2"/>
              <w:ind w:firstLine="420" w:firstLineChars="200"/>
              <w:rPr>
                <w:rFonts w:hint="eastAsia" w:ascii="宋体" w:hAnsi="宋体" w:cs="宋体"/>
                <w:color w:val="auto"/>
                <w:szCs w:val="21"/>
              </w:rPr>
            </w:pPr>
            <w:r>
              <w:rPr>
                <w:rFonts w:hint="eastAsia" w:ascii="宋体" w:hAnsi="宋体" w:cs="宋体"/>
                <w:color w:val="auto"/>
                <w:szCs w:val="21"/>
                <w:lang w:val="en-US" w:eastAsia="zh-CN"/>
              </w:rPr>
              <w:t>如符合补充采购条件并实行补充采购的</w:t>
            </w:r>
            <w:r>
              <w:rPr>
                <w:rFonts w:hint="eastAsia" w:ascii="宋体" w:hAnsi="宋体" w:cs="宋体"/>
                <w:color w:val="auto"/>
                <w:szCs w:val="21"/>
              </w:rPr>
              <w:t>，各环节将按一定比例增加抽检数量。如生产过程监督中发现问题较多的，采购人有权按需求增加抽检数量，所需费用由中标商家承担。</w:t>
            </w:r>
          </w:p>
          <w:p w14:paraId="218990C1">
            <w:pPr>
              <w:pStyle w:val="2"/>
              <w:ind w:firstLine="420" w:firstLineChars="200"/>
              <w:rPr>
                <w:rFonts w:hint="eastAsia" w:ascii="宋体" w:hAnsi="宋体" w:cs="宋体"/>
                <w:color w:val="auto"/>
                <w:szCs w:val="21"/>
              </w:rPr>
            </w:pPr>
            <w:r>
              <w:rPr>
                <w:rFonts w:hint="eastAsia" w:ascii="宋体" w:hAnsi="宋体" w:cs="宋体"/>
                <w:color w:val="auto"/>
                <w:szCs w:val="21"/>
              </w:rPr>
              <w:t>3、交货款式以中标单位提供样板为准，技术要求按用户需求。</w:t>
            </w:r>
          </w:p>
          <w:p w14:paraId="2ED7B022">
            <w:pPr>
              <w:pStyle w:val="2"/>
              <w:ind w:firstLine="420" w:firstLineChars="200"/>
              <w:rPr>
                <w:rFonts w:hint="eastAsia" w:ascii="宋体" w:hAnsi="宋体" w:cs="宋体"/>
                <w:color w:val="auto"/>
                <w:szCs w:val="21"/>
              </w:rPr>
            </w:pPr>
            <w:r>
              <w:rPr>
                <w:rFonts w:hint="eastAsia" w:ascii="宋体" w:hAnsi="宋体" w:cs="宋体"/>
                <w:color w:val="auto"/>
                <w:szCs w:val="21"/>
              </w:rPr>
              <w:t>4、物资质量检验。</w:t>
            </w:r>
          </w:p>
          <w:p w14:paraId="689FC173">
            <w:pPr>
              <w:pStyle w:val="2"/>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w:t>
            </w:r>
            <w:bookmarkStart w:id="30" w:name="OLE_LINK35"/>
            <w:r>
              <w:rPr>
                <w:rFonts w:hint="eastAsia" w:ascii="宋体" w:hAnsi="宋体" w:cs="宋体"/>
                <w:color w:val="auto"/>
                <w:szCs w:val="21"/>
              </w:rPr>
              <w:t>救灾帐篷检验项目:</w:t>
            </w:r>
            <w:r>
              <w:rPr>
                <w:rFonts w:hint="eastAsia" w:ascii="宋体" w:hAnsi="宋体" w:cs="宋体"/>
                <w:color w:val="auto"/>
                <w:szCs w:val="21"/>
                <w:lang w:val="en-US" w:eastAsia="zh-CN"/>
              </w:rPr>
              <w:t>PU帐篷篷布甲醛含量、可分解致癌芳香胺染料、PH值、耐水色牢度、耐汗渍色牢度、耐干摩擦色牢度、异味、断裂强力、撕破强力、单位面积质量、抗粘连性、耐光色牢度、静水压、阻燃性能；铝合金杆件规格尺寸；三通四通连接管件规格尺寸、喷塑漆膜耐腐蚀；固定桩角钢规格尺寸；钢丝拉绳规格；包芯拉绳规格、断裂强力；帐篷成品整体防雨性能、成品外观质量。</w:t>
            </w:r>
          </w:p>
          <w:bookmarkEnd w:id="30"/>
          <w:p w14:paraId="6F3602F8">
            <w:pPr>
              <w:pStyle w:val="2"/>
              <w:numPr>
                <w:ilvl w:val="0"/>
                <w:numId w:val="1"/>
              </w:numPr>
              <w:ind w:firstLine="420" w:firstLineChars="200"/>
              <w:rPr>
                <w:rFonts w:hint="eastAsia" w:ascii="宋体" w:hAnsi="宋体" w:cs="宋体"/>
                <w:color w:val="auto"/>
                <w:szCs w:val="21"/>
                <w:lang w:val="en-US" w:eastAsia="zh-CN"/>
              </w:rPr>
            </w:pPr>
            <w:bookmarkStart w:id="31" w:name="OLE_LINK28"/>
            <w:r>
              <w:rPr>
                <w:rFonts w:hint="eastAsia" w:hAnsi="宋体" w:cs="宋体"/>
                <w:color w:val="auto"/>
                <w:szCs w:val="21"/>
                <w:lang w:eastAsia="zh-CN"/>
              </w:rPr>
              <w:t>折叠</w:t>
            </w:r>
            <w:r>
              <w:rPr>
                <w:rFonts w:hint="eastAsia" w:ascii="宋体" w:hAnsi="宋体" w:cs="宋体"/>
                <w:color w:val="auto"/>
                <w:szCs w:val="21"/>
                <w:lang w:val="en-US" w:eastAsia="zh-CN"/>
              </w:rPr>
              <w:t>防潮垫</w:t>
            </w:r>
            <w:r>
              <w:rPr>
                <w:rFonts w:hint="eastAsia" w:ascii="宋体" w:hAnsi="宋体" w:cs="宋体"/>
                <w:color w:val="auto"/>
                <w:szCs w:val="21"/>
                <w:lang w:eastAsia="zh-CN"/>
              </w:rPr>
              <w:t>检验项目:</w:t>
            </w:r>
            <w:bookmarkStart w:id="32" w:name="OLE_LINK25"/>
            <w:r>
              <w:rPr>
                <w:rFonts w:hint="eastAsia" w:ascii="宋体" w:hAnsi="宋体" w:cs="宋体"/>
                <w:color w:val="auto"/>
                <w:szCs w:val="21"/>
                <w:lang w:val="en-US" w:eastAsia="zh-CN"/>
              </w:rPr>
              <w:t>纤维含量、甲醛、偶氮、PH值、耐水色牢度、耐汗渍色牢度、耐摩擦色牢度、异味、断裂强力、耐皂洗色牢度、</w:t>
            </w:r>
            <w:r>
              <w:rPr>
                <w:rFonts w:hint="eastAsia" w:ascii="宋体" w:hAnsi="宋体" w:eastAsia="宋体" w:cs="宋体"/>
                <w:bCs/>
                <w:color w:val="auto"/>
                <w:kern w:val="0"/>
                <w:sz w:val="21"/>
                <w:szCs w:val="21"/>
                <w:lang w:val="en-US" w:eastAsia="zh-CN"/>
              </w:rPr>
              <w:t>耐光色牢度</w:t>
            </w:r>
            <w:r>
              <w:rPr>
                <w:rFonts w:hint="eastAsia" w:hAnsi="宋体" w:cs="宋体"/>
                <w:bCs/>
                <w:color w:val="auto"/>
                <w:kern w:val="0"/>
                <w:sz w:val="21"/>
                <w:szCs w:val="21"/>
                <w:lang w:val="en-US" w:eastAsia="zh-CN"/>
              </w:rPr>
              <w:t>、</w:t>
            </w:r>
            <w:r>
              <w:rPr>
                <w:rFonts w:hint="eastAsia" w:ascii="宋体" w:hAnsi="宋体" w:cs="宋体"/>
                <w:color w:val="auto"/>
                <w:szCs w:val="21"/>
                <w:lang w:val="en-US" w:eastAsia="zh-CN"/>
              </w:rPr>
              <w:t>拒水性能、</w:t>
            </w:r>
            <w:r>
              <w:rPr>
                <w:rFonts w:hint="eastAsia" w:ascii="宋体" w:hAnsi="宋体" w:cs="宋体"/>
                <w:color w:val="auto"/>
                <w:szCs w:val="21"/>
              </w:rPr>
              <w:t>工艺质量</w:t>
            </w:r>
            <w:r>
              <w:rPr>
                <w:rFonts w:hint="eastAsia" w:ascii="宋体" w:hAnsi="宋体" w:cs="宋体"/>
                <w:color w:val="auto"/>
                <w:szCs w:val="21"/>
                <w:lang w:eastAsia="zh-CN"/>
              </w:rPr>
              <w:t>、</w:t>
            </w:r>
            <w:r>
              <w:rPr>
                <w:rFonts w:hint="eastAsia" w:ascii="宋体" w:hAnsi="宋体" w:cs="宋体"/>
                <w:color w:val="auto"/>
                <w:szCs w:val="21"/>
                <w:lang w:val="en-US" w:eastAsia="zh-CN"/>
              </w:rPr>
              <w:t>外观质量、规格尺寸偏差率、平方米克重。</w:t>
            </w:r>
          </w:p>
          <w:bookmarkEnd w:id="31"/>
          <w:bookmarkEnd w:id="32"/>
          <w:p w14:paraId="3354671E">
            <w:pPr>
              <w:pStyle w:val="2"/>
              <w:numPr>
                <w:ilvl w:val="0"/>
                <w:numId w:val="0"/>
              </w:numPr>
              <w:ind w:firstLine="420" w:firstLineChars="200"/>
              <w:rPr>
                <w:rFonts w:hint="eastAsia" w:ascii="宋体" w:hAnsi="宋体" w:cs="宋体"/>
                <w:color w:val="auto"/>
                <w:szCs w:val="21"/>
              </w:rPr>
            </w:pPr>
            <w:bookmarkStart w:id="33" w:name="OLE_LINK33"/>
            <w:r>
              <w:rPr>
                <w:rFonts w:hint="eastAsia" w:hAnsi="宋体" w:cs="宋体"/>
                <w:color w:val="auto"/>
                <w:szCs w:val="21"/>
                <w:lang w:eastAsia="zh-CN"/>
              </w:rPr>
              <w:t>（</w:t>
            </w:r>
            <w:r>
              <w:rPr>
                <w:rFonts w:hint="eastAsia" w:hAnsi="宋体" w:cs="宋体"/>
                <w:color w:val="auto"/>
                <w:szCs w:val="21"/>
                <w:lang w:val="en-US" w:eastAsia="zh-CN"/>
              </w:rPr>
              <w:t>3</w:t>
            </w:r>
            <w:r>
              <w:rPr>
                <w:rFonts w:hint="eastAsia" w:hAnsi="宋体" w:cs="宋体"/>
                <w:color w:val="auto"/>
                <w:szCs w:val="21"/>
                <w:lang w:eastAsia="zh-CN"/>
              </w:rPr>
              <w:t>）</w:t>
            </w:r>
            <w:r>
              <w:rPr>
                <w:rFonts w:hint="eastAsia" w:ascii="宋体" w:hAnsi="宋体" w:cs="宋体"/>
                <w:color w:val="auto"/>
                <w:szCs w:val="21"/>
              </w:rPr>
              <w:t>折叠床检验项目:外观、材料要求（喷涂件耐腐蚀）、面料PH值、面料有害物质（甲醛含量、可分解致癌芳香胺染料）、整体产品有害物质（甲醛、苯、甲苯、二甲苯、TVOC）、尺寸极限偏差（打开状态）、安全要求（基本安全要求、放置和折叠时的剪切和挤压点、使用时的剪切和挤压点、折叠部件特殊安全要求）、力学性能（折叠床持续静载荷、折叠床抗冲击、稳定性）、泡沫塑料(表观密度和回弹性）、含水率、阻燃性能等</w:t>
            </w:r>
          </w:p>
          <w:bookmarkEnd w:id="33"/>
          <w:p w14:paraId="325AF944">
            <w:pPr>
              <w:pStyle w:val="2"/>
              <w:numPr>
                <w:ilvl w:val="-1"/>
                <w:numId w:val="0"/>
              </w:numPr>
              <w:ind w:firstLine="420" w:firstLineChars="200"/>
              <w:rPr>
                <w:rFonts w:hint="eastAsia" w:ascii="宋体" w:hAnsi="宋体" w:cs="宋体"/>
                <w:color w:val="auto"/>
                <w:szCs w:val="21"/>
                <w:lang w:val="en-US" w:eastAsia="zh-CN"/>
              </w:rPr>
            </w:pPr>
            <w:bookmarkStart w:id="34" w:name="OLE_LINK31"/>
            <w:bookmarkStart w:id="35" w:name="OLE_LINK30"/>
            <w:r>
              <w:rPr>
                <w:rFonts w:hint="eastAsia" w:ascii="宋体" w:hAnsi="宋体" w:cs="宋体"/>
                <w:color w:val="auto"/>
                <w:szCs w:val="21"/>
                <w:lang w:eastAsia="zh-CN"/>
              </w:rPr>
              <w:t>（</w:t>
            </w:r>
            <w:r>
              <w:rPr>
                <w:rFonts w:hint="eastAsia" w:ascii="宋体" w:hAnsi="宋体" w:cs="宋体"/>
                <w:color w:val="auto"/>
                <w:szCs w:val="21"/>
                <w:lang w:val="en-US" w:eastAsia="zh-CN"/>
              </w:rPr>
              <w:t>4</w:t>
            </w:r>
            <w:bookmarkEnd w:id="34"/>
            <w:r>
              <w:rPr>
                <w:rFonts w:hint="eastAsia" w:ascii="宋体" w:hAnsi="宋体" w:cs="宋体"/>
                <w:color w:val="auto"/>
                <w:szCs w:val="21"/>
                <w:lang w:eastAsia="zh-CN"/>
              </w:rPr>
              <w:t>）</w:t>
            </w:r>
            <w:r>
              <w:rPr>
                <w:rFonts w:hint="eastAsia" w:hAnsi="宋体" w:cs="宋体"/>
                <w:color w:val="auto"/>
                <w:szCs w:val="21"/>
                <w:lang w:val="en-US" w:eastAsia="zh-CN"/>
              </w:rPr>
              <w:t>保暖衣裤</w:t>
            </w:r>
            <w:r>
              <w:rPr>
                <w:rFonts w:hint="eastAsia" w:ascii="宋体" w:hAnsi="宋体" w:cs="宋体"/>
                <w:color w:val="auto"/>
                <w:szCs w:val="21"/>
                <w:lang w:val="en-US" w:eastAsia="zh-CN"/>
              </w:rPr>
              <w:t>检验项目:纤维含量、甲醛、偶氮、PH值、耐水色牢度、耐汗渍色牢度、耐摩擦色牢度、异味、耐皂洗色牢度、顶破强力</w:t>
            </w:r>
            <w:r>
              <w:rPr>
                <w:rFonts w:hint="eastAsia" w:hAnsi="宋体" w:cs="宋体"/>
                <w:color w:val="auto"/>
                <w:szCs w:val="21"/>
                <w:lang w:val="en-US" w:eastAsia="zh-CN"/>
              </w:rPr>
              <w:t>、水洗尺寸变化率、</w:t>
            </w:r>
            <w:r>
              <w:rPr>
                <w:rFonts w:hint="eastAsia" w:ascii="宋体" w:hAnsi="宋体" w:cs="宋体"/>
                <w:color w:val="auto"/>
                <w:szCs w:val="21"/>
                <w:lang w:val="en-US" w:eastAsia="zh-CN"/>
              </w:rPr>
              <w:t>外观质量、面料平方米重量</w:t>
            </w:r>
            <w:r>
              <w:rPr>
                <w:rFonts w:hint="eastAsia" w:hAnsi="宋体" w:cs="宋体"/>
                <w:color w:val="auto"/>
                <w:szCs w:val="21"/>
                <w:lang w:val="en-US" w:eastAsia="zh-CN"/>
              </w:rPr>
              <w:t>、</w:t>
            </w:r>
            <w:r>
              <w:rPr>
                <w:rFonts w:hint="eastAsia" w:ascii="宋体" w:hAnsi="宋体" w:eastAsia="宋体" w:cs="宋体"/>
                <w:color w:val="auto"/>
                <w:sz w:val="21"/>
                <w:szCs w:val="21"/>
                <w:lang w:val="en-US" w:eastAsia="zh-CN"/>
              </w:rPr>
              <w:t>保温率</w:t>
            </w:r>
            <w:r>
              <w:rPr>
                <w:rFonts w:hint="eastAsia" w:hAnsi="宋体" w:cs="宋体"/>
                <w:color w:val="auto"/>
                <w:sz w:val="21"/>
                <w:szCs w:val="21"/>
                <w:lang w:val="en-US" w:eastAsia="zh-CN"/>
              </w:rPr>
              <w:t>、</w:t>
            </w:r>
            <w:r>
              <w:rPr>
                <w:rFonts w:hint="eastAsia" w:ascii="宋体" w:hAnsi="宋体" w:eastAsia="宋体" w:cs="宋体"/>
                <w:color w:val="auto"/>
                <w:sz w:val="21"/>
                <w:szCs w:val="21"/>
                <w:lang w:val="en-US" w:eastAsia="zh-CN"/>
              </w:rPr>
              <w:t>透气率</w:t>
            </w:r>
            <w:r>
              <w:rPr>
                <w:rFonts w:hint="eastAsia" w:hAnsi="宋体" w:cs="宋体"/>
                <w:color w:val="auto"/>
                <w:sz w:val="21"/>
                <w:szCs w:val="21"/>
                <w:lang w:val="en-US" w:eastAsia="zh-CN"/>
              </w:rPr>
              <w:t>、</w:t>
            </w:r>
            <w:r>
              <w:rPr>
                <w:rFonts w:hint="eastAsia" w:ascii="宋体" w:hAnsi="宋体" w:eastAsia="宋体" w:cs="宋体"/>
                <w:color w:val="auto"/>
                <w:sz w:val="21"/>
                <w:szCs w:val="21"/>
                <w:lang w:val="en-US" w:eastAsia="zh-CN"/>
              </w:rPr>
              <w:t>起毛起球</w:t>
            </w:r>
            <w:r>
              <w:rPr>
                <w:rFonts w:hint="eastAsia" w:ascii="宋体" w:hAnsi="宋体" w:cs="宋体"/>
                <w:color w:val="auto"/>
                <w:szCs w:val="21"/>
                <w:lang w:val="en-US" w:eastAsia="zh-CN"/>
              </w:rPr>
              <w:t>。</w:t>
            </w:r>
          </w:p>
          <w:bookmarkEnd w:id="35"/>
          <w:p w14:paraId="7DFAD0B4">
            <w:pPr>
              <w:pStyle w:val="2"/>
              <w:ind w:firstLine="420" w:firstLineChars="200"/>
              <w:rPr>
                <w:rFonts w:hint="eastAsia" w:ascii="宋体" w:hAnsi="宋体" w:cs="宋体"/>
                <w:color w:val="auto"/>
                <w:szCs w:val="21"/>
              </w:rPr>
            </w:pPr>
            <w:r>
              <w:rPr>
                <w:rFonts w:hint="eastAsia" w:ascii="宋体" w:hAnsi="宋体" w:cs="宋体"/>
                <w:color w:val="auto"/>
                <w:szCs w:val="21"/>
              </w:rPr>
              <w:t>5、中标商家</w:t>
            </w:r>
            <w:bookmarkStart w:id="36" w:name="OLE_LINK38"/>
            <w:r>
              <w:rPr>
                <w:rFonts w:hint="eastAsia" w:ascii="宋体" w:hAnsi="宋体" w:cs="宋体"/>
                <w:color w:val="auto"/>
                <w:szCs w:val="21"/>
              </w:rPr>
              <w:t>提供的</w:t>
            </w:r>
            <w:bookmarkEnd w:id="36"/>
            <w:r>
              <w:rPr>
                <w:rFonts w:hint="eastAsia" w:ascii="宋体" w:hAnsi="宋体" w:cs="宋体"/>
                <w:color w:val="auto"/>
                <w:szCs w:val="21"/>
                <w:lang w:val="en-US" w:eastAsia="zh-CN"/>
              </w:rPr>
              <w:t>救灾应急包、家庭应急包、移动厕所、移动板房</w:t>
            </w:r>
            <w:r>
              <w:rPr>
                <w:rFonts w:hint="eastAsia" w:hAnsi="宋体" w:cs="宋体"/>
                <w:color w:val="auto"/>
                <w:szCs w:val="21"/>
                <w:lang w:val="en-US" w:eastAsia="zh-CN"/>
              </w:rPr>
              <w:t>需提供出厂合格报告</w:t>
            </w:r>
            <w:r>
              <w:rPr>
                <w:rFonts w:hint="eastAsia" w:ascii="宋体" w:hAnsi="宋体" w:cs="宋体"/>
                <w:color w:val="auto"/>
                <w:szCs w:val="21"/>
              </w:rPr>
              <w:t>，所</w:t>
            </w:r>
            <w:r>
              <w:rPr>
                <w:rFonts w:hint="eastAsia" w:hAnsi="宋体" w:cs="宋体"/>
                <w:color w:val="auto"/>
                <w:szCs w:val="21"/>
                <w:lang w:eastAsia="zh-CN"/>
              </w:rPr>
              <w:t>涉及的</w:t>
            </w:r>
            <w:r>
              <w:rPr>
                <w:rFonts w:hint="eastAsia" w:ascii="宋体" w:hAnsi="宋体" w:cs="宋体"/>
                <w:color w:val="auto"/>
                <w:szCs w:val="21"/>
              </w:rPr>
              <w:t>项目须符合国家标准要求以及相关产品标准要求</w:t>
            </w:r>
            <w:r>
              <w:rPr>
                <w:rFonts w:hint="eastAsia" w:hAnsi="宋体" w:cs="宋体"/>
                <w:color w:val="auto"/>
                <w:szCs w:val="21"/>
                <w:lang w:eastAsia="zh-CN"/>
              </w:rPr>
              <w:t>；</w:t>
            </w:r>
            <w:r>
              <w:rPr>
                <w:rFonts w:hint="eastAsia" w:ascii="宋体" w:hAnsi="宋体" w:cs="宋体"/>
                <w:color w:val="auto"/>
                <w:szCs w:val="21"/>
              </w:rPr>
              <w:t>提供的</w:t>
            </w:r>
            <w:r>
              <w:rPr>
                <w:rFonts w:hint="eastAsia" w:ascii="宋体" w:hAnsi="宋体" w:cs="宋体"/>
                <w:color w:val="auto"/>
                <w:szCs w:val="21"/>
                <w:lang w:val="en-US" w:eastAsia="zh-CN"/>
              </w:rPr>
              <w:t>风扇、大型移动照明灯塔、多功能帐篷照明灯、立式双灯头应急灯、太阳能灯、移动电源、发电机</w:t>
            </w:r>
            <w:bookmarkStart w:id="37" w:name="OLE_LINK39"/>
            <w:r>
              <w:rPr>
                <w:rFonts w:hint="eastAsia" w:ascii="宋体" w:hAnsi="宋体" w:cs="宋体"/>
                <w:color w:val="auto"/>
                <w:szCs w:val="21"/>
              </w:rPr>
              <w:t>，所检项目须符合国家强制性标准要求以及相关产品标准要求，</w:t>
            </w:r>
            <w:bookmarkEnd w:id="37"/>
            <w:r>
              <w:rPr>
                <w:rFonts w:hint="eastAsia" w:ascii="宋体" w:hAnsi="宋体" w:cs="宋体"/>
                <w:color w:val="auto"/>
                <w:szCs w:val="21"/>
              </w:rPr>
              <w:t>具有法定检测资质的第三方检验单位出具的产品合格报告（强制性标准全检，产品标准依据采购人需求安排相应性能检测）。</w:t>
            </w:r>
          </w:p>
          <w:p w14:paraId="62293E05">
            <w:pPr>
              <w:pStyle w:val="2"/>
              <w:ind w:firstLine="420" w:firstLineChars="200"/>
              <w:rPr>
                <w:rFonts w:hint="eastAsia" w:ascii="宋体" w:hAnsi="宋体" w:cs="宋体"/>
                <w:color w:val="auto"/>
                <w:szCs w:val="21"/>
              </w:rPr>
            </w:pPr>
            <w:r>
              <w:rPr>
                <w:rFonts w:hint="eastAsia" w:ascii="宋体" w:hAnsi="宋体" w:cs="宋体"/>
                <w:color w:val="auto"/>
                <w:szCs w:val="21"/>
              </w:rPr>
              <w:t>6、未被列入以上检测项目并不意味着采购人对货物质量标准的任何豁免，中标单位提供的货物仍应当符合以上技术规范的全部规定及要求。</w:t>
            </w:r>
          </w:p>
          <w:p w14:paraId="1DB6EA11">
            <w:pPr>
              <w:pStyle w:val="2"/>
              <w:ind w:firstLine="420" w:firstLineChars="200"/>
              <w:rPr>
                <w:rFonts w:hint="eastAsia" w:ascii="宋体" w:hAnsi="宋体" w:cs="宋体"/>
                <w:color w:val="auto"/>
                <w:szCs w:val="21"/>
              </w:rPr>
            </w:pPr>
            <w:r>
              <w:rPr>
                <w:rFonts w:hint="eastAsia" w:ascii="宋体" w:hAnsi="宋体" w:cs="宋体"/>
                <w:color w:val="auto"/>
                <w:szCs w:val="21"/>
              </w:rPr>
              <w:t>7、上述物资的外包装标志需印制“广东应急储备物资”字样。</w:t>
            </w:r>
          </w:p>
          <w:p w14:paraId="1BBAC4AD">
            <w:pPr>
              <w:pStyle w:val="2"/>
              <w:ind w:firstLine="420" w:firstLineChars="200"/>
              <w:rPr>
                <w:rFonts w:hint="eastAsia" w:ascii="宋体" w:hAnsi="宋体" w:cs="宋体"/>
                <w:color w:val="auto"/>
                <w:szCs w:val="21"/>
              </w:rPr>
            </w:pPr>
            <w:r>
              <w:rPr>
                <w:rFonts w:hint="eastAsia" w:ascii="宋体" w:hAnsi="宋体" w:cs="宋体"/>
                <w:color w:val="auto"/>
                <w:szCs w:val="21"/>
              </w:rPr>
              <w:t>8、物资质量检验样品数量。</w:t>
            </w:r>
          </w:p>
          <w:p w14:paraId="3836EEB0">
            <w:pPr>
              <w:pStyle w:val="2"/>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）救灾帐篷检验每批次需提供救灾帐篷</w:t>
            </w:r>
            <w:r>
              <w:rPr>
                <w:rFonts w:hint="eastAsia" w:ascii="宋体" w:hAnsi="宋体" w:cs="宋体"/>
                <w:color w:val="auto"/>
                <w:szCs w:val="21"/>
                <w:lang w:val="en-US" w:eastAsia="zh-CN"/>
              </w:rPr>
              <w:t>3顶</w:t>
            </w:r>
            <w:r>
              <w:rPr>
                <w:rFonts w:hint="eastAsia" w:ascii="宋体" w:hAnsi="宋体" w:cs="宋体"/>
                <w:color w:val="auto"/>
                <w:szCs w:val="21"/>
              </w:rPr>
              <w:t>（其中：检验样品2</w:t>
            </w:r>
            <w:r>
              <w:rPr>
                <w:rFonts w:hint="eastAsia" w:ascii="宋体" w:hAnsi="宋体" w:cs="宋体"/>
                <w:color w:val="auto"/>
                <w:szCs w:val="21"/>
                <w:lang w:eastAsia="zh-CN"/>
              </w:rPr>
              <w:t>顶</w:t>
            </w:r>
            <w:r>
              <w:rPr>
                <w:rFonts w:hint="eastAsia" w:ascii="宋体" w:hAnsi="宋体" w:cs="宋体"/>
                <w:color w:val="auto"/>
                <w:szCs w:val="21"/>
              </w:rPr>
              <w:t>，备样1</w:t>
            </w:r>
            <w:r>
              <w:rPr>
                <w:rFonts w:hint="eastAsia" w:ascii="宋体" w:hAnsi="宋体" w:cs="宋体"/>
                <w:color w:val="auto"/>
                <w:szCs w:val="21"/>
                <w:lang w:eastAsia="zh-CN"/>
              </w:rPr>
              <w:t>顶</w:t>
            </w:r>
            <w:r>
              <w:rPr>
                <w:rFonts w:hint="eastAsia" w:ascii="宋体" w:hAnsi="宋体" w:cs="宋体"/>
                <w:color w:val="auto"/>
                <w:szCs w:val="21"/>
              </w:rPr>
              <w:t>）。</w:t>
            </w:r>
          </w:p>
          <w:p w14:paraId="6CA06125">
            <w:pPr>
              <w:pStyle w:val="2"/>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bookmarkStart w:id="38" w:name="OLE_LINK26"/>
            <w:r>
              <w:rPr>
                <w:rFonts w:hint="eastAsia" w:hAnsi="宋体" w:cs="宋体"/>
                <w:color w:val="auto"/>
                <w:szCs w:val="21"/>
                <w:lang w:eastAsia="zh-CN"/>
              </w:rPr>
              <w:t>折叠</w:t>
            </w:r>
            <w:r>
              <w:rPr>
                <w:rFonts w:hint="eastAsia" w:ascii="宋体" w:hAnsi="宋体" w:cs="宋体"/>
                <w:color w:val="auto"/>
                <w:szCs w:val="21"/>
                <w:lang w:eastAsia="zh-CN"/>
              </w:rPr>
              <w:t>防潮垫</w:t>
            </w:r>
            <w:bookmarkEnd w:id="38"/>
            <w:r>
              <w:rPr>
                <w:rFonts w:hint="eastAsia" w:ascii="宋体" w:hAnsi="宋体" w:cs="宋体"/>
                <w:color w:val="auto"/>
                <w:szCs w:val="21"/>
                <w:lang w:eastAsia="zh-CN"/>
              </w:rPr>
              <w:t>检验每批次需提供</w:t>
            </w:r>
            <w:r>
              <w:rPr>
                <w:rFonts w:hint="eastAsia" w:hAnsi="宋体" w:cs="宋体"/>
                <w:color w:val="auto"/>
                <w:szCs w:val="21"/>
                <w:lang w:eastAsia="zh-CN"/>
              </w:rPr>
              <w:t>折叠</w:t>
            </w:r>
            <w:r>
              <w:rPr>
                <w:rFonts w:hint="eastAsia" w:ascii="宋体" w:hAnsi="宋体" w:cs="宋体"/>
                <w:color w:val="auto"/>
                <w:szCs w:val="21"/>
                <w:lang w:eastAsia="zh-CN"/>
              </w:rPr>
              <w:t>防潮垫</w:t>
            </w:r>
            <w:r>
              <w:rPr>
                <w:rFonts w:hint="eastAsia" w:ascii="宋体" w:hAnsi="宋体" w:cs="宋体"/>
                <w:color w:val="auto"/>
                <w:szCs w:val="21"/>
                <w:lang w:val="en-US" w:eastAsia="zh-CN"/>
              </w:rPr>
              <w:t>3床</w:t>
            </w:r>
            <w:r>
              <w:rPr>
                <w:rFonts w:hint="eastAsia" w:ascii="宋体" w:hAnsi="宋体" w:cs="宋体"/>
                <w:color w:val="auto"/>
                <w:szCs w:val="21"/>
                <w:lang w:eastAsia="zh-CN"/>
              </w:rPr>
              <w:t>（其中：检验样品2床，备样1床）。</w:t>
            </w:r>
          </w:p>
          <w:p w14:paraId="796296E8">
            <w:pPr>
              <w:pStyle w:val="2"/>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折叠床检验每批次需提供折叠床</w:t>
            </w:r>
            <w:r>
              <w:rPr>
                <w:rFonts w:hint="eastAsia" w:ascii="宋体" w:hAnsi="宋体" w:cs="宋体"/>
                <w:color w:val="auto"/>
                <w:szCs w:val="21"/>
                <w:lang w:val="en-US" w:eastAsia="zh-CN"/>
              </w:rPr>
              <w:t>3张</w:t>
            </w:r>
            <w:r>
              <w:rPr>
                <w:rFonts w:hint="eastAsia" w:ascii="宋体" w:hAnsi="宋体" w:cs="宋体"/>
                <w:color w:val="auto"/>
                <w:szCs w:val="21"/>
              </w:rPr>
              <w:t>（其中：检验样品2</w:t>
            </w:r>
            <w:r>
              <w:rPr>
                <w:rFonts w:hint="eastAsia" w:ascii="宋体" w:hAnsi="宋体" w:cs="宋体"/>
                <w:color w:val="auto"/>
                <w:szCs w:val="21"/>
                <w:lang w:eastAsia="zh-CN"/>
              </w:rPr>
              <w:t>张</w:t>
            </w:r>
            <w:r>
              <w:rPr>
                <w:rFonts w:hint="eastAsia" w:ascii="宋体" w:hAnsi="宋体" w:cs="宋体"/>
                <w:color w:val="auto"/>
                <w:szCs w:val="21"/>
              </w:rPr>
              <w:t>，备样1</w:t>
            </w:r>
            <w:r>
              <w:rPr>
                <w:rFonts w:hint="eastAsia" w:ascii="宋体" w:hAnsi="宋体" w:cs="宋体"/>
                <w:color w:val="auto"/>
                <w:szCs w:val="21"/>
                <w:lang w:eastAsia="zh-CN"/>
              </w:rPr>
              <w:t>张</w:t>
            </w:r>
            <w:r>
              <w:rPr>
                <w:rFonts w:hint="eastAsia" w:ascii="宋体" w:hAnsi="宋体" w:cs="宋体"/>
                <w:color w:val="auto"/>
                <w:szCs w:val="21"/>
              </w:rPr>
              <w:t>）。</w:t>
            </w:r>
          </w:p>
          <w:p w14:paraId="79327026">
            <w:pPr>
              <w:pStyle w:val="2"/>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hAnsi="宋体" w:cs="宋体"/>
                <w:color w:val="auto"/>
                <w:szCs w:val="21"/>
                <w:lang w:eastAsia="zh-CN"/>
              </w:rPr>
              <w:t>保暖衣裤</w:t>
            </w:r>
            <w:r>
              <w:rPr>
                <w:rFonts w:hint="eastAsia" w:ascii="宋体" w:hAnsi="宋体" w:cs="宋体"/>
                <w:color w:val="auto"/>
                <w:szCs w:val="21"/>
              </w:rPr>
              <w:t>检验每批次需提供</w:t>
            </w:r>
            <w:r>
              <w:rPr>
                <w:rFonts w:hint="eastAsia" w:hAnsi="宋体" w:cs="宋体"/>
                <w:color w:val="auto"/>
                <w:szCs w:val="21"/>
                <w:lang w:eastAsia="zh-CN"/>
              </w:rPr>
              <w:t>保暖衣裤</w:t>
            </w:r>
            <w:r>
              <w:rPr>
                <w:rFonts w:hint="eastAsia" w:ascii="宋体" w:hAnsi="宋体" w:cs="宋体"/>
                <w:color w:val="auto"/>
                <w:szCs w:val="21"/>
                <w:lang w:val="en-US" w:eastAsia="zh-CN"/>
              </w:rPr>
              <w:t>3套</w:t>
            </w:r>
            <w:r>
              <w:rPr>
                <w:rFonts w:hint="eastAsia" w:ascii="宋体" w:hAnsi="宋体" w:cs="宋体"/>
                <w:color w:val="auto"/>
                <w:szCs w:val="21"/>
              </w:rPr>
              <w:t>（其中：检验样品2</w:t>
            </w:r>
            <w:r>
              <w:rPr>
                <w:rFonts w:hint="eastAsia" w:ascii="宋体" w:hAnsi="宋体" w:cs="宋体"/>
                <w:color w:val="auto"/>
                <w:szCs w:val="21"/>
                <w:lang w:eastAsia="zh-CN"/>
              </w:rPr>
              <w:t>套</w:t>
            </w:r>
            <w:r>
              <w:rPr>
                <w:rFonts w:hint="eastAsia" w:ascii="宋体" w:hAnsi="宋体" w:cs="宋体"/>
                <w:color w:val="auto"/>
                <w:szCs w:val="21"/>
              </w:rPr>
              <w:t>，备样1</w:t>
            </w:r>
            <w:r>
              <w:rPr>
                <w:rFonts w:hint="eastAsia" w:ascii="宋体" w:hAnsi="宋体" w:cs="宋体"/>
                <w:color w:val="auto"/>
                <w:szCs w:val="21"/>
                <w:lang w:eastAsia="zh-CN"/>
              </w:rPr>
              <w:t>套</w:t>
            </w:r>
            <w:r>
              <w:rPr>
                <w:rFonts w:hint="eastAsia" w:ascii="宋体" w:hAnsi="宋体" w:cs="宋体"/>
                <w:color w:val="auto"/>
                <w:szCs w:val="21"/>
              </w:rPr>
              <w:t>）。</w:t>
            </w:r>
          </w:p>
          <w:p w14:paraId="407B9F05">
            <w:pPr>
              <w:pStyle w:val="2"/>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9、每个品种的物资外包和实物上均需印制二维码介绍产品使用、注意情况等。</w:t>
            </w:r>
          </w:p>
          <w:p w14:paraId="7DF52C85">
            <w:pPr>
              <w:pStyle w:val="2"/>
              <w:spacing w:line="24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10、</w:t>
            </w:r>
            <w:r>
              <w:rPr>
                <w:rFonts w:hint="eastAsia" w:hAnsi="宋体" w:cs="宋体"/>
                <w:color w:val="auto"/>
                <w:szCs w:val="21"/>
                <w:lang w:eastAsia="zh-CN"/>
              </w:rPr>
              <w:t>折叠</w:t>
            </w:r>
            <w:r>
              <w:rPr>
                <w:rFonts w:hint="eastAsia" w:ascii="宋体" w:hAnsi="宋体" w:cs="宋体"/>
                <w:color w:val="auto"/>
                <w:szCs w:val="21"/>
                <w:lang w:eastAsia="zh-CN"/>
              </w:rPr>
              <w:t>防潮垫</w:t>
            </w:r>
            <w:r>
              <w:rPr>
                <w:rFonts w:hint="eastAsia" w:hAnsi="宋体" w:cs="宋体"/>
                <w:color w:val="auto"/>
                <w:szCs w:val="21"/>
                <w:lang w:val="en-US" w:eastAsia="zh-CN"/>
              </w:rPr>
              <w:t>、</w:t>
            </w:r>
            <w:r>
              <w:rPr>
                <w:rFonts w:hint="eastAsia" w:hAnsi="宋体" w:cs="宋体"/>
                <w:color w:val="auto"/>
                <w:szCs w:val="21"/>
                <w:lang w:eastAsia="zh-CN"/>
              </w:rPr>
              <w:t>保暖衣裤</w:t>
            </w:r>
            <w:r>
              <w:rPr>
                <w:rFonts w:hint="eastAsia" w:ascii="宋体" w:hAnsi="宋体" w:cs="宋体"/>
                <w:color w:val="auto"/>
                <w:szCs w:val="21"/>
                <w:lang w:val="en-US" w:eastAsia="zh-CN"/>
              </w:rPr>
              <w:t>验收要求：大货验收标准以样品及提供相应检验报告为准（检验项目应符合采购人要求的检验项目），大货质量等级应与样品检验报告中的质量等级一致。</w:t>
            </w:r>
          </w:p>
          <w:p w14:paraId="6CE51B3D">
            <w:pPr>
              <w:pStyle w:val="2"/>
              <w:spacing w:line="240" w:lineRule="auto"/>
              <w:ind w:firstLine="420" w:firstLineChars="200"/>
              <w:rPr>
                <w:rFonts w:hint="default" w:ascii="宋体" w:hAnsi="宋体" w:cs="宋体"/>
                <w:color w:val="auto"/>
                <w:szCs w:val="21"/>
                <w:lang w:val="en-US" w:eastAsia="zh-CN"/>
              </w:rPr>
            </w:pPr>
          </w:p>
        </w:tc>
      </w:tr>
    </w:tbl>
    <w:p w14:paraId="7C26F3C4">
      <w:pPr>
        <w:pStyle w:val="2"/>
        <w:rPr>
          <w:color w:val="auto"/>
        </w:rPr>
      </w:pPr>
    </w:p>
    <w:sectPr>
      <w:headerReference r:id="rId3" w:type="default"/>
      <w:footerReference r:id="rId4" w:type="default"/>
      <w:pgSz w:w="11906" w:h="16838"/>
      <w:pgMar w:top="1240" w:right="1800" w:bottom="1091"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669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5CBC">
    <w:pPr>
      <w:pStyle w:val="6"/>
      <w:pBdr>
        <w:bottom w:val="none" w:color="auto" w:sz="0" w:space="1"/>
      </w:pBd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5650E"/>
    <w:multiLevelType w:val="singleLevel"/>
    <w:tmpl w:val="7725650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NDliNGU2ZWNiZDk5MTc4ZmIzZmUxODg1NmM1YzYifQ=="/>
  </w:docVars>
  <w:rsids>
    <w:rsidRoot w:val="0EE36CFC"/>
    <w:rsid w:val="00073218"/>
    <w:rsid w:val="002C1EE3"/>
    <w:rsid w:val="003B7BF8"/>
    <w:rsid w:val="004952EC"/>
    <w:rsid w:val="00525E91"/>
    <w:rsid w:val="005637F3"/>
    <w:rsid w:val="005A0ECB"/>
    <w:rsid w:val="00607A26"/>
    <w:rsid w:val="006C3AD1"/>
    <w:rsid w:val="0076439C"/>
    <w:rsid w:val="00820057"/>
    <w:rsid w:val="00896789"/>
    <w:rsid w:val="00A51CA9"/>
    <w:rsid w:val="00A847A5"/>
    <w:rsid w:val="00AC5ACF"/>
    <w:rsid w:val="00B40AD3"/>
    <w:rsid w:val="00B75090"/>
    <w:rsid w:val="00C068C7"/>
    <w:rsid w:val="00E0515F"/>
    <w:rsid w:val="00E215C5"/>
    <w:rsid w:val="00E76D2F"/>
    <w:rsid w:val="00E94991"/>
    <w:rsid w:val="00F7285E"/>
    <w:rsid w:val="016C2EF7"/>
    <w:rsid w:val="01F379B9"/>
    <w:rsid w:val="026C4A3B"/>
    <w:rsid w:val="02985C5A"/>
    <w:rsid w:val="02A06A3C"/>
    <w:rsid w:val="032D493B"/>
    <w:rsid w:val="037A450F"/>
    <w:rsid w:val="037D5CF0"/>
    <w:rsid w:val="048A6A29"/>
    <w:rsid w:val="053239A7"/>
    <w:rsid w:val="05745736"/>
    <w:rsid w:val="057F33E6"/>
    <w:rsid w:val="072542AC"/>
    <w:rsid w:val="072548B4"/>
    <w:rsid w:val="072963A1"/>
    <w:rsid w:val="074B40A3"/>
    <w:rsid w:val="07A3190B"/>
    <w:rsid w:val="07E3762B"/>
    <w:rsid w:val="08155EC4"/>
    <w:rsid w:val="08560F1D"/>
    <w:rsid w:val="08E1109D"/>
    <w:rsid w:val="08EB2233"/>
    <w:rsid w:val="08EC74E1"/>
    <w:rsid w:val="09250220"/>
    <w:rsid w:val="0A9A1853"/>
    <w:rsid w:val="0B4F1B92"/>
    <w:rsid w:val="0BC00FBF"/>
    <w:rsid w:val="0C5A38A5"/>
    <w:rsid w:val="0DDD39EE"/>
    <w:rsid w:val="0E0B5FAE"/>
    <w:rsid w:val="0E0D37C9"/>
    <w:rsid w:val="0EE36CFC"/>
    <w:rsid w:val="0F6476F0"/>
    <w:rsid w:val="0F9C6EDE"/>
    <w:rsid w:val="0FD24EBB"/>
    <w:rsid w:val="0FDE20BA"/>
    <w:rsid w:val="110669C3"/>
    <w:rsid w:val="120D26D5"/>
    <w:rsid w:val="122C14D9"/>
    <w:rsid w:val="125A310D"/>
    <w:rsid w:val="1379613E"/>
    <w:rsid w:val="138F71C3"/>
    <w:rsid w:val="13D43DC0"/>
    <w:rsid w:val="152A7C83"/>
    <w:rsid w:val="16406872"/>
    <w:rsid w:val="16C86529"/>
    <w:rsid w:val="17161F10"/>
    <w:rsid w:val="174B3120"/>
    <w:rsid w:val="176C0F1E"/>
    <w:rsid w:val="17AC238F"/>
    <w:rsid w:val="18695246"/>
    <w:rsid w:val="18D06D94"/>
    <w:rsid w:val="1900422D"/>
    <w:rsid w:val="19293C9C"/>
    <w:rsid w:val="194B4B21"/>
    <w:rsid w:val="19E03468"/>
    <w:rsid w:val="19E92C30"/>
    <w:rsid w:val="19E953FD"/>
    <w:rsid w:val="1A2A1EA1"/>
    <w:rsid w:val="1A2E4ADB"/>
    <w:rsid w:val="1A697181"/>
    <w:rsid w:val="1AC761AE"/>
    <w:rsid w:val="1AF112EE"/>
    <w:rsid w:val="1B210BF7"/>
    <w:rsid w:val="1B616ACE"/>
    <w:rsid w:val="1B9B0226"/>
    <w:rsid w:val="1BE2318D"/>
    <w:rsid w:val="1C18551B"/>
    <w:rsid w:val="1CF2203E"/>
    <w:rsid w:val="1D3431DC"/>
    <w:rsid w:val="1DEE49C6"/>
    <w:rsid w:val="1E17446B"/>
    <w:rsid w:val="1E6D1A37"/>
    <w:rsid w:val="1E8A3B1F"/>
    <w:rsid w:val="1ECE29BA"/>
    <w:rsid w:val="1EFD2042"/>
    <w:rsid w:val="1F1728A2"/>
    <w:rsid w:val="1F545624"/>
    <w:rsid w:val="204D2A75"/>
    <w:rsid w:val="204F70C9"/>
    <w:rsid w:val="20A55907"/>
    <w:rsid w:val="21A52A58"/>
    <w:rsid w:val="222C0828"/>
    <w:rsid w:val="223C1D67"/>
    <w:rsid w:val="234268E9"/>
    <w:rsid w:val="23527423"/>
    <w:rsid w:val="249753A8"/>
    <w:rsid w:val="24E22D75"/>
    <w:rsid w:val="24F20C4A"/>
    <w:rsid w:val="25334CDF"/>
    <w:rsid w:val="26EE409B"/>
    <w:rsid w:val="271B6BF8"/>
    <w:rsid w:val="278650B4"/>
    <w:rsid w:val="2A7B79F2"/>
    <w:rsid w:val="2A811BE9"/>
    <w:rsid w:val="2AA80DD7"/>
    <w:rsid w:val="2AF33472"/>
    <w:rsid w:val="2BBF7005"/>
    <w:rsid w:val="2CA852BA"/>
    <w:rsid w:val="2E2C69E4"/>
    <w:rsid w:val="2EB6603C"/>
    <w:rsid w:val="2F30645D"/>
    <w:rsid w:val="2F496D36"/>
    <w:rsid w:val="2FE71E65"/>
    <w:rsid w:val="2FE77835"/>
    <w:rsid w:val="304076D8"/>
    <w:rsid w:val="306A6EC5"/>
    <w:rsid w:val="30D66D90"/>
    <w:rsid w:val="319761FA"/>
    <w:rsid w:val="32BC62CA"/>
    <w:rsid w:val="33293390"/>
    <w:rsid w:val="334610AF"/>
    <w:rsid w:val="33F955E4"/>
    <w:rsid w:val="34F74C83"/>
    <w:rsid w:val="352C27EA"/>
    <w:rsid w:val="35342794"/>
    <w:rsid w:val="36375E20"/>
    <w:rsid w:val="36976A46"/>
    <w:rsid w:val="36BB73C5"/>
    <w:rsid w:val="37503CFD"/>
    <w:rsid w:val="379D2CB2"/>
    <w:rsid w:val="38DC67F0"/>
    <w:rsid w:val="390A1422"/>
    <w:rsid w:val="39891E9F"/>
    <w:rsid w:val="39AF5ED7"/>
    <w:rsid w:val="3B0B3435"/>
    <w:rsid w:val="3B31618D"/>
    <w:rsid w:val="3B4E137D"/>
    <w:rsid w:val="3B523F7C"/>
    <w:rsid w:val="3B860E1A"/>
    <w:rsid w:val="3B8A1604"/>
    <w:rsid w:val="3BFC44F1"/>
    <w:rsid w:val="3CAE2637"/>
    <w:rsid w:val="3D0F37E4"/>
    <w:rsid w:val="3D422B03"/>
    <w:rsid w:val="3DD523F2"/>
    <w:rsid w:val="3DD954C1"/>
    <w:rsid w:val="3E201FCB"/>
    <w:rsid w:val="3EEA6D2B"/>
    <w:rsid w:val="3F2D1D15"/>
    <w:rsid w:val="3FDA727D"/>
    <w:rsid w:val="41911D83"/>
    <w:rsid w:val="42D57BB1"/>
    <w:rsid w:val="44B47C4B"/>
    <w:rsid w:val="457173D7"/>
    <w:rsid w:val="46680321"/>
    <w:rsid w:val="48286031"/>
    <w:rsid w:val="483054D5"/>
    <w:rsid w:val="484976D8"/>
    <w:rsid w:val="48B0711C"/>
    <w:rsid w:val="490A62B3"/>
    <w:rsid w:val="493830BB"/>
    <w:rsid w:val="496565BB"/>
    <w:rsid w:val="4A1A5299"/>
    <w:rsid w:val="4A4D7AF7"/>
    <w:rsid w:val="4A53483C"/>
    <w:rsid w:val="4BED29DE"/>
    <w:rsid w:val="4D0770FE"/>
    <w:rsid w:val="4D403252"/>
    <w:rsid w:val="4D7D5F83"/>
    <w:rsid w:val="4D8C3E64"/>
    <w:rsid w:val="4DFC6E48"/>
    <w:rsid w:val="4F9E081E"/>
    <w:rsid w:val="50A25DAC"/>
    <w:rsid w:val="51641B01"/>
    <w:rsid w:val="522445D5"/>
    <w:rsid w:val="53843ADE"/>
    <w:rsid w:val="54416863"/>
    <w:rsid w:val="54524F82"/>
    <w:rsid w:val="5507671D"/>
    <w:rsid w:val="55591B6B"/>
    <w:rsid w:val="55C61544"/>
    <w:rsid w:val="57FA3BB7"/>
    <w:rsid w:val="585D1E8B"/>
    <w:rsid w:val="5AF0321E"/>
    <w:rsid w:val="5BD228EB"/>
    <w:rsid w:val="5BF45DFD"/>
    <w:rsid w:val="5C25266F"/>
    <w:rsid w:val="5CA6662E"/>
    <w:rsid w:val="5CC463A1"/>
    <w:rsid w:val="5D3D7707"/>
    <w:rsid w:val="5D7251B6"/>
    <w:rsid w:val="5DD85845"/>
    <w:rsid w:val="5E12391A"/>
    <w:rsid w:val="5EDB3569"/>
    <w:rsid w:val="60467152"/>
    <w:rsid w:val="61C7041D"/>
    <w:rsid w:val="62704148"/>
    <w:rsid w:val="65663023"/>
    <w:rsid w:val="66C719B8"/>
    <w:rsid w:val="676445DB"/>
    <w:rsid w:val="67986EA4"/>
    <w:rsid w:val="67F71131"/>
    <w:rsid w:val="68012F0F"/>
    <w:rsid w:val="68737529"/>
    <w:rsid w:val="688558EE"/>
    <w:rsid w:val="68C54C56"/>
    <w:rsid w:val="69690A38"/>
    <w:rsid w:val="6BE6058B"/>
    <w:rsid w:val="6CF67E82"/>
    <w:rsid w:val="6DFA63DE"/>
    <w:rsid w:val="6E695F5E"/>
    <w:rsid w:val="6EFC14BD"/>
    <w:rsid w:val="6F012099"/>
    <w:rsid w:val="6F2841DE"/>
    <w:rsid w:val="6FF74788"/>
    <w:rsid w:val="6FFA7190"/>
    <w:rsid w:val="71324B19"/>
    <w:rsid w:val="715E6481"/>
    <w:rsid w:val="720813C0"/>
    <w:rsid w:val="72283BF2"/>
    <w:rsid w:val="72481D1E"/>
    <w:rsid w:val="73112B71"/>
    <w:rsid w:val="7365183F"/>
    <w:rsid w:val="74736F42"/>
    <w:rsid w:val="747A3686"/>
    <w:rsid w:val="75086C48"/>
    <w:rsid w:val="764F3CF0"/>
    <w:rsid w:val="766A551F"/>
    <w:rsid w:val="76825AA0"/>
    <w:rsid w:val="76CD1315"/>
    <w:rsid w:val="76E03718"/>
    <w:rsid w:val="77892697"/>
    <w:rsid w:val="7799415C"/>
    <w:rsid w:val="79034420"/>
    <w:rsid w:val="79C9024D"/>
    <w:rsid w:val="7A313DC2"/>
    <w:rsid w:val="7A700A6A"/>
    <w:rsid w:val="7AB6184C"/>
    <w:rsid w:val="7B19312B"/>
    <w:rsid w:val="7B4478D0"/>
    <w:rsid w:val="7B9D12A3"/>
    <w:rsid w:val="7C8F2F91"/>
    <w:rsid w:val="7E19790D"/>
    <w:rsid w:val="7F2B5AD8"/>
    <w:rsid w:val="7F7C0752"/>
    <w:rsid w:val="7FD95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Normal Indent"/>
    <w:basedOn w:val="1"/>
    <w:qFormat/>
    <w:uiPriority w:val="0"/>
    <w:pPr>
      <w:widowControl/>
      <w:ind w:firstLine="420"/>
      <w:jc w:val="left"/>
    </w:pPr>
    <w:rPr>
      <w:kern w:val="0"/>
      <w:szCs w:val="20"/>
    </w:rPr>
  </w:style>
  <w:style w:type="paragraph" w:styleId="4">
    <w:name w:val="annotation text"/>
    <w:basedOn w:val="1"/>
    <w:qFormat/>
    <w:uiPriority w:val="99"/>
    <w:pPr>
      <w:jc w:val="left"/>
    </w:pPr>
  </w:style>
  <w:style w:type="paragraph" w:styleId="5">
    <w:name w:val="footer"/>
    <w:basedOn w:val="1"/>
    <w:unhideWhenUsed/>
    <w:qFormat/>
    <w:uiPriority w:val="0"/>
    <w:pPr>
      <w:tabs>
        <w:tab w:val="center" w:pos="4153"/>
        <w:tab w:val="right" w:pos="8306"/>
      </w:tabs>
      <w:snapToGrid w:val="0"/>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semiHidden/>
    <w:qFormat/>
    <w:uiPriority w:val="0"/>
    <w:rPr>
      <w:sz w:val="21"/>
      <w:szCs w:val="21"/>
    </w:rPr>
  </w:style>
  <w:style w:type="character" w:customStyle="1" w:styleId="11">
    <w:name w:val="font31"/>
    <w:basedOn w:val="9"/>
    <w:qFormat/>
    <w:uiPriority w:val="0"/>
    <w:rPr>
      <w:rFonts w:hint="eastAsia" w:ascii="仿宋" w:hAnsi="仿宋" w:eastAsia="仿宋" w:cs="仿宋"/>
      <w:color w:val="000000"/>
      <w:sz w:val="28"/>
      <w:szCs w:val="28"/>
      <w:u w:val="none"/>
    </w:rPr>
  </w:style>
  <w:style w:type="character" w:customStyle="1" w:styleId="12">
    <w:name w:val="font11"/>
    <w:basedOn w:val="9"/>
    <w:qFormat/>
    <w:uiPriority w:val="0"/>
    <w:rPr>
      <w:rFonts w:hint="eastAsia" w:ascii="宋体" w:hAnsi="宋体" w:eastAsia="宋体" w:cs="宋体"/>
      <w:color w:val="000000"/>
      <w:sz w:val="24"/>
      <w:szCs w:val="24"/>
      <w:u w:val="none"/>
    </w:rPr>
  </w:style>
  <w:style w:type="character" w:customStyle="1" w:styleId="13">
    <w:name w:val="font41"/>
    <w:basedOn w:val="9"/>
    <w:qFormat/>
    <w:uiPriority w:val="0"/>
    <w:rPr>
      <w:rFonts w:hint="eastAsia" w:ascii="仿宋" w:hAnsi="仿宋" w:eastAsia="仿宋" w:cs="仿宋"/>
      <w:color w:val="000000"/>
      <w:sz w:val="28"/>
      <w:szCs w:val="28"/>
      <w:u w:val="none"/>
    </w:rPr>
  </w:style>
  <w:style w:type="paragraph" w:customStyle="1" w:styleId="14">
    <w:name w:val="三级条标题"/>
    <w:basedOn w:val="1"/>
    <w:next w:val="1"/>
    <w:qFormat/>
    <w:uiPriority w:val="0"/>
    <w:pPr>
      <w:widowControl/>
      <w:spacing w:before="50" w:beforeLines="50" w:after="50" w:afterLines="50"/>
      <w:jc w:val="left"/>
      <w:outlineLvl w:val="4"/>
    </w:pPr>
    <w:rPr>
      <w:rFonts w:ascii="黑体" w:hAnsi="Times New Roman" w:eastAsia="黑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6EFEB-B943-4EB7-BE54-2B8EE4627166}">
  <ds:schemaRefs/>
</ds:datastoreItem>
</file>

<file path=docProps/app.xml><?xml version="1.0" encoding="utf-8"?>
<Properties xmlns="http://schemas.openxmlformats.org/officeDocument/2006/extended-properties" xmlns:vt="http://schemas.openxmlformats.org/officeDocument/2006/docPropsVTypes">
  <Template>Normal</Template>
  <Company>省民政厅</Company>
  <Pages>8</Pages>
  <Words>10788</Words>
  <Characters>12064</Characters>
  <Lines>31</Lines>
  <Paragraphs>8</Paragraphs>
  <TotalTime>35</TotalTime>
  <ScaleCrop>false</ScaleCrop>
  <LinksUpToDate>false</LinksUpToDate>
  <CharactersWithSpaces>12569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2019-08-06T07:50:00Z</dcterms:created>
  <dc:creator>万忠明</dc:creator>
  <cp:lastModifiedBy>Anson_Tung</cp:lastModifiedBy>
  <cp:lastPrinted>2024-06-05T00:32:00Z</cp:lastPrinted>
  <dcterms:modified xsi:type="dcterms:W3CDTF">2025-06-03T09:35:13Z</dcterms:modified>
  <dc:title>救灾物资货物供货用户需求书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D76F522665B94809802AD308EFCC7D00_13</vt:lpwstr>
  </property>
  <property fmtid="{D5CDD505-2E9C-101B-9397-08002B2CF9AE}" pid="4" name="ribbonExt">
    <vt:lpwstr>{"WPSExtOfficeTab":{"OnGetEnabled":false,"OnGetVisible":false}}</vt:lpwstr>
  </property>
  <property fmtid="{D5CDD505-2E9C-101B-9397-08002B2CF9AE}" pid="5" name="KSOTemplateDocerSaveRecord">
    <vt:lpwstr>eyJoZGlkIjoiNGRiMzNkYTkzMDE2N2RlMWU1MDI4YWU4ZGY0NDNmNzQiLCJ1c2VySWQiOiI4NTI3NjM1MjEifQ==</vt:lpwstr>
  </property>
</Properties>
</file>