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3684">
      <w:pPr>
        <w:pStyle w:val="4"/>
        <w:shd w:val="clear"/>
        <w:spacing w:line="360" w:lineRule="auto"/>
        <w:jc w:val="center"/>
        <w:outlineLvl w:val="1"/>
        <w:rPr>
          <w:rFonts w:hint="default"/>
          <w:color w:val="auto"/>
          <w:highlight w:val="none"/>
        </w:rPr>
      </w:pPr>
      <w:r>
        <w:rPr>
          <w:rFonts w:hint="eastAsia"/>
          <w:b/>
          <w:color w:val="auto"/>
          <w:sz w:val="36"/>
          <w:highlight w:val="none"/>
          <w:lang w:val="en-US" w:eastAsia="zh-CN"/>
        </w:rPr>
        <w:t>用户</w:t>
      </w:r>
      <w:bookmarkStart w:id="0" w:name="_GoBack"/>
      <w:bookmarkEnd w:id="0"/>
      <w:r>
        <w:rPr>
          <w:b/>
          <w:color w:val="auto"/>
          <w:sz w:val="36"/>
          <w:highlight w:val="none"/>
        </w:rPr>
        <w:t>需求</w:t>
      </w:r>
    </w:p>
    <w:p w14:paraId="2456E68A">
      <w:pPr>
        <w:pStyle w:val="4"/>
        <w:shd w:val="clear"/>
        <w:spacing w:line="360" w:lineRule="auto"/>
        <w:outlineLvl w:val="2"/>
        <w:rPr>
          <w:rFonts w:hint="default"/>
          <w:color w:val="auto"/>
          <w:highlight w:val="none"/>
        </w:rPr>
      </w:pPr>
      <w:r>
        <w:rPr>
          <w:b/>
          <w:color w:val="auto"/>
          <w:sz w:val="28"/>
          <w:highlight w:val="none"/>
        </w:rPr>
        <w:t>一、项目概况：</w:t>
      </w:r>
    </w:p>
    <w:p w14:paraId="2306CD92">
      <w:pPr>
        <w:widowControl/>
        <w:shd w:val="clear"/>
        <w:spacing w:line="360" w:lineRule="auto"/>
        <w:ind w:firstLine="420"/>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（一）项目简介</w:t>
      </w:r>
    </w:p>
    <w:p w14:paraId="61E3F2EE">
      <w:pPr>
        <w:widowControl/>
        <w:shd w:val="clear"/>
        <w:spacing w:line="360" w:lineRule="auto"/>
        <w:ind w:firstLine="420"/>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广州白云机场综合保税区分为中区和南区，其中，中区规划面积2.296平方公里，紧邻白云国际机场，中区围网面积为2.026平方公里（202.62公顷），四至范围为东至花联路、南至白云机场横十五路、西至龙港路、北至规划集富路，紧邻白云国际机场。目前机场综保区中区二期、三期正处于开发建设中，</w:t>
      </w:r>
      <w:r>
        <w:rPr>
          <w:rFonts w:hint="eastAsia" w:ascii="宋体" w:hAnsi="宋体" w:eastAsia="宋体" w:cs="Times New Roman"/>
          <w:color w:val="auto"/>
          <w:kern w:val="0"/>
          <w:szCs w:val="21"/>
          <w:highlight w:val="none"/>
          <w:lang w:eastAsia="zh-Hans"/>
        </w:rPr>
        <w:t>在建项目有：内部配套道路项目、苏宁跨境电商全国枢纽项目、广州航空产业价值创新园（CAE）、海港澳大湾区IMX全球臻品集散中心、高捷物流中心、伟世博国际智慧物流中心、空客项目等</w:t>
      </w:r>
      <w:r>
        <w:rPr>
          <w:rFonts w:ascii="宋体" w:hAnsi="宋体" w:eastAsia="宋体" w:cs="Times New Roman"/>
          <w:color w:val="auto"/>
          <w:kern w:val="0"/>
          <w:szCs w:val="21"/>
          <w:highlight w:val="none"/>
          <w:lang w:eastAsia="zh-Hans"/>
        </w:rPr>
        <w:t>。</w:t>
      </w:r>
      <w:r>
        <w:rPr>
          <w:rFonts w:hint="eastAsia" w:ascii="宋体" w:hAnsi="宋体" w:eastAsia="宋体" w:cs="Times New Roman"/>
          <w:color w:val="auto"/>
          <w:kern w:val="0"/>
          <w:szCs w:val="21"/>
          <w:highlight w:val="none"/>
        </w:rPr>
        <w:t>已建成查验中心大楼总建筑面积64607平方米。</w:t>
      </w:r>
      <w:r>
        <w:rPr>
          <w:rFonts w:ascii="宋体" w:hAnsi="宋体" w:eastAsia="宋体" w:cs="Times New Roman"/>
          <w:color w:val="auto"/>
          <w:kern w:val="0"/>
          <w:szCs w:val="21"/>
          <w:highlight w:val="none"/>
          <w:lang w:eastAsia="zh-Hans"/>
        </w:rPr>
        <w:t>为确保机场综保区中区各项业务顺利开展，需选定一家</w:t>
      </w:r>
      <w:r>
        <w:rPr>
          <w:rFonts w:ascii="宋体" w:hAnsi="宋体" w:eastAsia="宋体" w:cs="Times New Roman"/>
          <w:color w:val="auto"/>
          <w:kern w:val="0"/>
          <w:szCs w:val="21"/>
          <w:highlight w:val="none"/>
          <w:lang w:eastAsia="zh-Hans"/>
        </w:rPr>
        <w:t>有资质</w:t>
      </w:r>
      <w:r>
        <w:rPr>
          <w:rFonts w:ascii="宋体" w:hAnsi="宋体" w:eastAsia="宋体" w:cs="Times New Roman"/>
          <w:color w:val="auto"/>
          <w:kern w:val="0"/>
          <w:szCs w:val="21"/>
          <w:highlight w:val="none"/>
          <w:lang w:eastAsia="zh-Hans"/>
        </w:rPr>
        <w:t>单位对园区开展综合管理服务。</w:t>
      </w:r>
    </w:p>
    <w:p w14:paraId="32BF61AA">
      <w:pPr>
        <w:widowControl/>
        <w:shd w:val="clear"/>
        <w:spacing w:line="360" w:lineRule="auto"/>
        <w:ind w:firstLine="420"/>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（二）</w:t>
      </w:r>
      <w:r>
        <w:rPr>
          <w:rFonts w:ascii="宋体" w:hAnsi="宋体" w:eastAsia="宋体" w:cs="Times New Roman"/>
          <w:color w:val="auto"/>
          <w:kern w:val="0"/>
          <w:szCs w:val="21"/>
          <w:highlight w:val="none"/>
          <w:lang w:eastAsia="zh-Hans"/>
        </w:rPr>
        <w:t>项目名称：</w:t>
      </w:r>
      <w:r>
        <w:rPr>
          <w:rFonts w:ascii="宋体" w:hAnsi="宋体" w:eastAsia="宋体" w:cs="Times New Roman"/>
          <w:color w:val="auto"/>
          <w:kern w:val="0"/>
          <w:szCs w:val="21"/>
          <w:highlight w:val="none"/>
          <w:lang w:eastAsia="zh-Hans"/>
        </w:rPr>
        <w:t>广州白云机场综合保税区（中区）综合管理服务项目</w:t>
      </w:r>
    </w:p>
    <w:p w14:paraId="0EAB1857">
      <w:pPr>
        <w:widowControl/>
        <w:shd w:val="clear"/>
        <w:spacing w:line="360" w:lineRule="auto"/>
        <w:ind w:firstLine="420"/>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（三）采购方式：公开招标</w:t>
      </w:r>
    </w:p>
    <w:p w14:paraId="7B18A517">
      <w:pPr>
        <w:widowControl/>
        <w:shd w:val="clear"/>
        <w:spacing w:line="360" w:lineRule="auto"/>
        <w:ind w:firstLine="420"/>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（四）预算金额（最高限价）：人民币</w:t>
      </w:r>
      <w:r>
        <w:rPr>
          <w:rFonts w:hint="eastAsia" w:ascii="宋体" w:hAnsi="宋体" w:eastAsia="宋体" w:cs="Times New Roman"/>
          <w:color w:val="auto"/>
          <w:kern w:val="0"/>
          <w:szCs w:val="21"/>
          <w:highlight w:val="none"/>
          <w:lang w:eastAsia="zh-Hans"/>
        </w:rPr>
        <w:t>29,085,640.23</w:t>
      </w:r>
      <w:r>
        <w:rPr>
          <w:rFonts w:ascii="宋体" w:hAnsi="宋体" w:eastAsia="宋体" w:cs="Times New Roman"/>
          <w:color w:val="auto"/>
          <w:kern w:val="0"/>
          <w:szCs w:val="21"/>
          <w:highlight w:val="none"/>
          <w:lang w:eastAsia="zh-Hans"/>
        </w:rPr>
        <w:t>元；其中202</w:t>
      </w:r>
      <w:r>
        <w:rPr>
          <w:rFonts w:hint="eastAsia" w:ascii="宋体" w:hAnsi="宋体" w:eastAsia="宋体" w:cs="Times New Roman"/>
          <w:color w:val="auto"/>
          <w:kern w:val="0"/>
          <w:szCs w:val="21"/>
          <w:highlight w:val="none"/>
        </w:rPr>
        <w:t>5</w:t>
      </w:r>
      <w:r>
        <w:rPr>
          <w:rFonts w:ascii="宋体" w:hAnsi="宋体" w:eastAsia="宋体" w:cs="Times New Roman"/>
          <w:color w:val="auto"/>
          <w:kern w:val="0"/>
          <w:szCs w:val="21"/>
          <w:highlight w:val="none"/>
          <w:lang w:eastAsia="zh-Hans"/>
        </w:rPr>
        <w:t>年预算拟安排</w:t>
      </w:r>
      <w:r>
        <w:rPr>
          <w:rFonts w:hint="eastAsia" w:ascii="宋体" w:hAnsi="宋体" w:eastAsia="宋体" w:cs="Times New Roman"/>
          <w:color w:val="auto"/>
          <w:kern w:val="0"/>
          <w:szCs w:val="21"/>
          <w:highlight w:val="none"/>
          <w:lang w:eastAsia="zh-Hans"/>
        </w:rPr>
        <w:t xml:space="preserve">8,725,692.07 </w:t>
      </w:r>
      <w:r>
        <w:rPr>
          <w:rFonts w:ascii="宋体" w:hAnsi="宋体" w:eastAsia="宋体" w:cs="Times New Roman"/>
          <w:color w:val="auto"/>
          <w:kern w:val="0"/>
          <w:szCs w:val="21"/>
          <w:highlight w:val="none"/>
          <w:lang w:eastAsia="zh-Hans"/>
        </w:rPr>
        <w:t>元，202</w:t>
      </w:r>
      <w:r>
        <w:rPr>
          <w:rFonts w:hint="eastAsia" w:ascii="宋体" w:hAnsi="宋体" w:eastAsia="宋体" w:cs="Times New Roman"/>
          <w:color w:val="auto"/>
          <w:kern w:val="0"/>
          <w:szCs w:val="21"/>
          <w:highlight w:val="none"/>
        </w:rPr>
        <w:t>6</w:t>
      </w:r>
      <w:r>
        <w:rPr>
          <w:rFonts w:ascii="宋体" w:hAnsi="宋体" w:eastAsia="宋体" w:cs="Times New Roman"/>
          <w:color w:val="auto"/>
          <w:kern w:val="0"/>
          <w:szCs w:val="21"/>
          <w:highlight w:val="none"/>
          <w:lang w:eastAsia="zh-Hans"/>
        </w:rPr>
        <w:t>年预算拟安排</w:t>
      </w:r>
      <w:r>
        <w:rPr>
          <w:rFonts w:hint="eastAsia" w:ascii="宋体" w:hAnsi="宋体" w:eastAsia="宋体" w:cs="Times New Roman"/>
          <w:color w:val="auto"/>
          <w:kern w:val="0"/>
          <w:szCs w:val="21"/>
          <w:highlight w:val="none"/>
          <w:lang w:eastAsia="zh-Hans"/>
        </w:rPr>
        <w:t>20,359,948.16</w:t>
      </w:r>
      <w:r>
        <w:rPr>
          <w:rFonts w:ascii="宋体" w:hAnsi="宋体" w:eastAsia="宋体" w:cs="Times New Roman"/>
          <w:color w:val="auto"/>
          <w:kern w:val="0"/>
          <w:szCs w:val="21"/>
          <w:highlight w:val="none"/>
          <w:lang w:eastAsia="zh-Hans"/>
        </w:rPr>
        <w:t>元。具体以财政局批复下达的资金为准。</w:t>
      </w:r>
    </w:p>
    <w:p w14:paraId="35491ADE">
      <w:pPr>
        <w:widowControl/>
        <w:shd w:val="clear"/>
        <w:spacing w:line="360" w:lineRule="auto"/>
        <w:ind w:firstLine="420"/>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w:t>
      </w:r>
      <w:r>
        <w:rPr>
          <w:rFonts w:ascii="宋体" w:hAnsi="宋体" w:eastAsia="宋体" w:cs="Times New Roman"/>
          <w:color w:val="auto"/>
          <w:kern w:val="0"/>
          <w:szCs w:val="21"/>
          <w:highlight w:val="none"/>
          <w:lang w:eastAsia="zh-Hans"/>
        </w:rPr>
        <w:t>五）服务期限：自合同签订之日起</w:t>
      </w:r>
      <w:r>
        <w:rPr>
          <w:rFonts w:ascii="宋体" w:hAnsi="宋体" w:eastAsia="宋体" w:cs="Times New Roman"/>
          <w:color w:val="auto"/>
          <w:kern w:val="0"/>
          <w:szCs w:val="21"/>
          <w:highlight w:val="none"/>
        </w:rPr>
        <w:t>至2026年12月31日</w:t>
      </w:r>
      <w:r>
        <w:rPr>
          <w:rFonts w:ascii="宋体" w:hAnsi="宋体" w:eastAsia="宋体" w:cs="Times New Roman"/>
          <w:color w:val="auto"/>
          <w:kern w:val="0"/>
          <w:szCs w:val="21"/>
          <w:highlight w:val="none"/>
          <w:lang w:eastAsia="zh-Hans"/>
        </w:rPr>
        <w:t>。</w:t>
      </w:r>
    </w:p>
    <w:p w14:paraId="0203A319">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采购包1（广州白云机场综合保税区（中区）综合管理服务项目）</w:t>
      </w:r>
    </w:p>
    <w:p w14:paraId="13CBB0DD">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b/>
          <w:color w:val="auto"/>
          <w:kern w:val="0"/>
          <w:szCs w:val="21"/>
          <w:highlight w:val="none"/>
          <w:lang w:eastAsia="zh-Hans"/>
        </w:rPr>
        <w:t>1.主要商务要求</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50"/>
        <w:gridCol w:w="6172"/>
      </w:tblGrid>
      <w:tr w14:paraId="562CF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0" w:type="dxa"/>
          </w:tcPr>
          <w:p w14:paraId="132744EE">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标的提供的时间</w:t>
            </w:r>
          </w:p>
        </w:tc>
        <w:tc>
          <w:tcPr>
            <w:tcW w:w="6172" w:type="dxa"/>
          </w:tcPr>
          <w:p w14:paraId="6E01B138">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自合同签订之日起</w:t>
            </w:r>
            <w:r>
              <w:rPr>
                <w:rFonts w:ascii="宋体" w:hAnsi="宋体" w:eastAsia="宋体" w:cs="Times New Roman"/>
                <w:color w:val="auto"/>
                <w:kern w:val="0"/>
                <w:szCs w:val="21"/>
                <w:highlight w:val="none"/>
              </w:rPr>
              <w:t>至2026年12月31日</w:t>
            </w:r>
            <w:r>
              <w:rPr>
                <w:rFonts w:ascii="宋体" w:hAnsi="宋体" w:eastAsia="宋体" w:cs="Times New Roman"/>
                <w:color w:val="auto"/>
                <w:kern w:val="0"/>
                <w:szCs w:val="21"/>
                <w:highlight w:val="none"/>
                <w:lang w:eastAsia="zh-Hans"/>
              </w:rPr>
              <w:t>。</w:t>
            </w:r>
          </w:p>
        </w:tc>
      </w:tr>
      <w:tr w14:paraId="7E0EF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0" w:type="dxa"/>
          </w:tcPr>
          <w:p w14:paraId="4DD6FDEC">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标的提供的地点</w:t>
            </w:r>
          </w:p>
        </w:tc>
        <w:tc>
          <w:tcPr>
            <w:tcW w:w="6172" w:type="dxa"/>
          </w:tcPr>
          <w:p w14:paraId="38084F73">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采购人指定地点。</w:t>
            </w:r>
          </w:p>
        </w:tc>
      </w:tr>
      <w:tr w14:paraId="332F6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0" w:type="dxa"/>
          </w:tcPr>
          <w:p w14:paraId="4121BC40">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付款方式</w:t>
            </w:r>
          </w:p>
        </w:tc>
        <w:tc>
          <w:tcPr>
            <w:tcW w:w="6172" w:type="dxa"/>
          </w:tcPr>
          <w:p w14:paraId="4AF7D315">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1期：支付比例30%,</w:t>
            </w:r>
            <w:r>
              <w:rPr>
                <w:rFonts w:hint="eastAsia" w:ascii="宋体" w:hAnsi="宋体" w:eastAsia="宋体" w:cs="宋体"/>
                <w:color w:val="auto"/>
                <w:szCs w:val="21"/>
                <w:highlight w:val="none"/>
              </w:rPr>
              <w:t>采购人在收到成交供应商出具的合格等额发票后5个工作日内办理支付手续</w:t>
            </w:r>
            <w:r>
              <w:rPr>
                <w:rFonts w:ascii="宋体" w:hAnsi="宋体" w:eastAsia="宋体" w:cs="Times New Roman"/>
                <w:color w:val="auto"/>
                <w:kern w:val="0"/>
                <w:szCs w:val="21"/>
                <w:highlight w:val="none"/>
                <w:lang w:eastAsia="zh-Hans"/>
              </w:rPr>
              <w:t>，支付合同总额的30%作为预付款。</w:t>
            </w:r>
          </w:p>
          <w:p w14:paraId="51B44789">
            <w:pPr>
              <w:shd w:val="clear"/>
              <w:spacing w:line="360" w:lineRule="auto"/>
              <w:rPr>
                <w:color w:val="auto"/>
                <w:highlight w:val="none"/>
              </w:rPr>
            </w:pPr>
            <w:r>
              <w:rPr>
                <w:rFonts w:ascii="宋体" w:hAnsi="宋体" w:eastAsia="宋体" w:cs="Times New Roman"/>
                <w:color w:val="auto"/>
                <w:kern w:val="0"/>
                <w:szCs w:val="21"/>
                <w:highlight w:val="none"/>
                <w:lang w:eastAsia="zh-Hans"/>
              </w:rPr>
              <w:t>2期：</w:t>
            </w:r>
          </w:p>
          <w:p w14:paraId="02E5D7BF">
            <w:pPr>
              <w:widowControl/>
              <w:shd w:val="clear"/>
              <w:spacing w:line="360" w:lineRule="auto"/>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lang w:eastAsia="zh-Hans"/>
              </w:rPr>
              <w:t>支付比例</w:t>
            </w:r>
            <w:r>
              <w:rPr>
                <w:rFonts w:hint="eastAsia" w:ascii="宋体" w:hAnsi="宋体" w:eastAsia="宋体" w:cs="Times New Roman"/>
                <w:color w:val="auto"/>
                <w:kern w:val="0"/>
                <w:szCs w:val="21"/>
                <w:highlight w:val="none"/>
              </w:rPr>
              <w:t>7</w:t>
            </w:r>
            <w:r>
              <w:rPr>
                <w:rFonts w:ascii="宋体" w:hAnsi="宋体" w:eastAsia="宋体" w:cs="Times New Roman"/>
                <w:color w:val="auto"/>
                <w:kern w:val="0"/>
                <w:szCs w:val="21"/>
                <w:highlight w:val="none"/>
                <w:lang w:eastAsia="zh-Hans"/>
              </w:rPr>
              <w:t>0%,在202</w:t>
            </w:r>
            <w:r>
              <w:rPr>
                <w:rFonts w:hint="eastAsia" w:ascii="宋体" w:hAnsi="宋体" w:eastAsia="宋体" w:cs="Times New Roman"/>
                <w:color w:val="auto"/>
                <w:kern w:val="0"/>
                <w:szCs w:val="21"/>
                <w:highlight w:val="none"/>
              </w:rPr>
              <w:t>6</w:t>
            </w:r>
            <w:r>
              <w:rPr>
                <w:rFonts w:ascii="宋体" w:hAnsi="宋体" w:eastAsia="宋体" w:cs="Times New Roman"/>
                <w:color w:val="auto"/>
                <w:kern w:val="0"/>
                <w:szCs w:val="21"/>
                <w:highlight w:val="none"/>
                <w:lang w:eastAsia="zh-Hans"/>
              </w:rPr>
              <w:t>年第一季度申请，供应商向采购人提供等额的、真实的、有效的普通增值税发票及书面付款申请。该价款为综合包干价。除另有约定外，采购人不再向中标人支付本条明示以外的其他费用。</w:t>
            </w:r>
            <w:r>
              <w:rPr>
                <w:rFonts w:hint="eastAsia" w:ascii="宋体" w:hAnsi="宋体" w:eastAsia="宋体" w:cs="宋体"/>
                <w:color w:val="auto"/>
                <w:szCs w:val="21"/>
                <w:highlight w:val="none"/>
              </w:rPr>
              <w:t>采购人在收到成交供应商出具的合格等额发票后5个工作日内办理支付手续。</w:t>
            </w:r>
          </w:p>
        </w:tc>
      </w:tr>
      <w:tr w14:paraId="459CF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0" w:type="dxa"/>
          </w:tcPr>
          <w:p w14:paraId="7C1CF95A">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验收要求</w:t>
            </w:r>
          </w:p>
        </w:tc>
        <w:tc>
          <w:tcPr>
            <w:tcW w:w="6172" w:type="dxa"/>
          </w:tcPr>
          <w:p w14:paraId="72A1CD25">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1期：详见招标文件“服务质量考核”及《服务质量考核评价表》内容。</w:t>
            </w:r>
          </w:p>
        </w:tc>
      </w:tr>
      <w:tr w14:paraId="480F6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0" w:type="dxa"/>
          </w:tcPr>
          <w:p w14:paraId="1EF8C5ED">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履约保证金</w:t>
            </w:r>
          </w:p>
        </w:tc>
        <w:tc>
          <w:tcPr>
            <w:tcW w:w="6172" w:type="dxa"/>
          </w:tcPr>
          <w:p w14:paraId="3419F25E">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不收取</w:t>
            </w:r>
          </w:p>
        </w:tc>
      </w:tr>
      <w:tr w14:paraId="0E05A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50" w:type="dxa"/>
          </w:tcPr>
          <w:p w14:paraId="5D0DECE9">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其他</w:t>
            </w:r>
          </w:p>
        </w:tc>
        <w:tc>
          <w:tcPr>
            <w:tcW w:w="6172" w:type="dxa"/>
          </w:tcPr>
          <w:p w14:paraId="09E937F9">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color w:val="auto"/>
                <w:kern w:val="0"/>
                <w:szCs w:val="21"/>
                <w:highlight w:val="none"/>
                <w:lang w:eastAsia="zh-Hans"/>
              </w:rPr>
              <w:t>其他，1、补充付款支付说明：因采购人使用的是财政资金，上述条款规定的采购人付款时间为向政府采购支付部门提出办理财政支付申请手续的时间（不含政府财政支付部门审核的时间），如遇政府财政支付部门下达资金延迟等情况，支付时间按财政支付部门下达资金实际情况而定。2、投标人投标时需提供《投标人廉洁承诺书》（格式详见招标公告附件）</w:t>
            </w:r>
          </w:p>
        </w:tc>
      </w:tr>
    </w:tbl>
    <w:p w14:paraId="4C07D531">
      <w:pPr>
        <w:widowControl/>
        <w:shd w:val="clear"/>
        <w:spacing w:line="360" w:lineRule="auto"/>
        <w:jc w:val="left"/>
        <w:rPr>
          <w:rFonts w:hint="eastAsia" w:ascii="宋体" w:hAnsi="宋体" w:eastAsia="宋体" w:cs="Times New Roman"/>
          <w:color w:val="auto"/>
          <w:kern w:val="0"/>
          <w:szCs w:val="21"/>
          <w:highlight w:val="none"/>
          <w:lang w:eastAsia="zh-Hans"/>
        </w:rPr>
      </w:pPr>
      <w:r>
        <w:rPr>
          <w:rFonts w:ascii="宋体" w:hAnsi="宋体" w:eastAsia="宋体" w:cs="Times New Roman"/>
          <w:b/>
          <w:color w:val="auto"/>
          <w:kern w:val="0"/>
          <w:szCs w:val="21"/>
          <w:highlight w:val="none"/>
          <w:lang w:eastAsia="zh-Hans"/>
        </w:rPr>
        <w:t>2.技术标准与要求</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7"/>
        <w:gridCol w:w="757"/>
        <w:gridCol w:w="825"/>
        <w:gridCol w:w="757"/>
        <w:gridCol w:w="810"/>
        <w:gridCol w:w="1581"/>
        <w:gridCol w:w="1581"/>
        <w:gridCol w:w="696"/>
        <w:gridCol w:w="758"/>
      </w:tblGrid>
      <w:tr w14:paraId="3397D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14:paraId="1D8FEA4E">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序号</w:t>
            </w:r>
          </w:p>
        </w:tc>
        <w:tc>
          <w:tcPr>
            <w:tcW w:w="757" w:type="dxa"/>
          </w:tcPr>
          <w:p w14:paraId="6549E227">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品目名称</w:t>
            </w:r>
          </w:p>
        </w:tc>
        <w:tc>
          <w:tcPr>
            <w:tcW w:w="825" w:type="dxa"/>
          </w:tcPr>
          <w:p w14:paraId="5B5096AE">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标的名称</w:t>
            </w:r>
          </w:p>
        </w:tc>
        <w:tc>
          <w:tcPr>
            <w:tcW w:w="757" w:type="dxa"/>
          </w:tcPr>
          <w:p w14:paraId="41BC7574">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单位</w:t>
            </w:r>
          </w:p>
        </w:tc>
        <w:tc>
          <w:tcPr>
            <w:tcW w:w="810" w:type="dxa"/>
          </w:tcPr>
          <w:p w14:paraId="6CE6C27A">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数量</w:t>
            </w:r>
          </w:p>
        </w:tc>
        <w:tc>
          <w:tcPr>
            <w:tcW w:w="1581" w:type="dxa"/>
          </w:tcPr>
          <w:p w14:paraId="5347D539">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分项预算单价（元）</w:t>
            </w:r>
          </w:p>
        </w:tc>
        <w:tc>
          <w:tcPr>
            <w:tcW w:w="1581" w:type="dxa"/>
          </w:tcPr>
          <w:p w14:paraId="54C5346C">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分项预算总价（元）</w:t>
            </w:r>
          </w:p>
        </w:tc>
        <w:tc>
          <w:tcPr>
            <w:tcW w:w="696" w:type="dxa"/>
          </w:tcPr>
          <w:p w14:paraId="53A4C453">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所属行业</w:t>
            </w:r>
          </w:p>
        </w:tc>
        <w:tc>
          <w:tcPr>
            <w:tcW w:w="758" w:type="dxa"/>
          </w:tcPr>
          <w:p w14:paraId="1D901F31">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技术要求</w:t>
            </w:r>
          </w:p>
        </w:tc>
      </w:tr>
      <w:tr w14:paraId="71DE9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7" w:type="dxa"/>
          </w:tcPr>
          <w:p w14:paraId="238E9160">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1</w:t>
            </w:r>
          </w:p>
        </w:tc>
        <w:tc>
          <w:tcPr>
            <w:tcW w:w="757" w:type="dxa"/>
          </w:tcPr>
          <w:p w14:paraId="182E28FB">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其他服务</w:t>
            </w:r>
          </w:p>
        </w:tc>
        <w:tc>
          <w:tcPr>
            <w:tcW w:w="825" w:type="dxa"/>
          </w:tcPr>
          <w:p w14:paraId="624289A9">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广州白云机场综合保税区（中区）综合管理服务项目</w:t>
            </w:r>
          </w:p>
        </w:tc>
        <w:tc>
          <w:tcPr>
            <w:tcW w:w="757" w:type="dxa"/>
          </w:tcPr>
          <w:p w14:paraId="3EFA1AC9">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项</w:t>
            </w:r>
          </w:p>
        </w:tc>
        <w:tc>
          <w:tcPr>
            <w:tcW w:w="810" w:type="dxa"/>
          </w:tcPr>
          <w:p w14:paraId="691116B4">
            <w:pPr>
              <w:widowControl/>
              <w:shd w:val="clear"/>
              <w:spacing w:line="360" w:lineRule="auto"/>
              <w:jc w:val="righ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1.00</w:t>
            </w:r>
          </w:p>
        </w:tc>
        <w:tc>
          <w:tcPr>
            <w:tcW w:w="1581" w:type="dxa"/>
          </w:tcPr>
          <w:p w14:paraId="2DF2FAC4">
            <w:pPr>
              <w:widowControl/>
              <w:shd w:val="clear"/>
              <w:spacing w:line="360" w:lineRule="auto"/>
              <w:jc w:val="right"/>
              <w:rPr>
                <w:rFonts w:ascii="Calibri" w:hAnsi="Calibri" w:eastAsia="宋体" w:cs="Times New Roman"/>
                <w:color w:val="auto"/>
                <w:kern w:val="0"/>
                <w:sz w:val="20"/>
                <w:szCs w:val="20"/>
                <w:highlight w:val="none"/>
              </w:rPr>
            </w:pPr>
            <w:r>
              <w:rPr>
                <w:rFonts w:hint="eastAsia" w:ascii="宋体" w:hAnsi="宋体" w:eastAsia="宋体" w:cs="Times New Roman"/>
                <w:color w:val="auto"/>
                <w:kern w:val="0"/>
                <w:szCs w:val="21"/>
                <w:highlight w:val="none"/>
                <w:lang w:eastAsia="zh-Hans"/>
              </w:rPr>
              <w:t>29,085,640.23</w:t>
            </w:r>
          </w:p>
        </w:tc>
        <w:tc>
          <w:tcPr>
            <w:tcW w:w="1581" w:type="dxa"/>
          </w:tcPr>
          <w:p w14:paraId="5A74770A">
            <w:pPr>
              <w:widowControl/>
              <w:shd w:val="clear"/>
              <w:spacing w:line="360" w:lineRule="auto"/>
              <w:jc w:val="right"/>
              <w:rPr>
                <w:rFonts w:ascii="Calibri" w:hAnsi="Calibri" w:eastAsia="宋体" w:cs="Times New Roman"/>
                <w:color w:val="auto"/>
                <w:kern w:val="0"/>
                <w:sz w:val="20"/>
                <w:szCs w:val="20"/>
                <w:highlight w:val="none"/>
                <w:lang w:eastAsia="zh-Hans"/>
              </w:rPr>
            </w:pPr>
            <w:r>
              <w:rPr>
                <w:rFonts w:hint="eastAsia" w:ascii="宋体" w:hAnsi="宋体" w:eastAsia="宋体" w:cs="Times New Roman"/>
                <w:color w:val="auto"/>
                <w:kern w:val="0"/>
                <w:szCs w:val="21"/>
                <w:highlight w:val="none"/>
                <w:lang w:eastAsia="zh-Hans"/>
              </w:rPr>
              <w:t>29,085,640.23</w:t>
            </w:r>
          </w:p>
        </w:tc>
        <w:tc>
          <w:tcPr>
            <w:tcW w:w="696" w:type="dxa"/>
          </w:tcPr>
          <w:p w14:paraId="74084274">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其他未列明行业</w:t>
            </w:r>
          </w:p>
        </w:tc>
        <w:tc>
          <w:tcPr>
            <w:tcW w:w="758" w:type="dxa"/>
          </w:tcPr>
          <w:p w14:paraId="21156D8A">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详见附表一</w:t>
            </w:r>
          </w:p>
        </w:tc>
      </w:tr>
    </w:tbl>
    <w:p w14:paraId="1D945233">
      <w:pPr>
        <w:widowControl/>
        <w:shd w:val="clear"/>
        <w:spacing w:line="360" w:lineRule="auto"/>
        <w:jc w:val="left"/>
        <w:rPr>
          <w:rFonts w:ascii="Calibri" w:hAnsi="Calibri" w:eastAsia="宋体" w:cs="Times New Roman"/>
          <w:color w:val="auto"/>
          <w:kern w:val="0"/>
          <w:sz w:val="20"/>
          <w:szCs w:val="20"/>
          <w:highlight w:val="none"/>
          <w:lang w:eastAsia="zh-Hans"/>
        </w:rPr>
      </w:pPr>
    </w:p>
    <w:p w14:paraId="4295E5C5">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 w:val="20"/>
          <w:szCs w:val="20"/>
          <w:highlight w:val="none"/>
          <w:lang w:eastAsia="zh-Hans"/>
        </w:rPr>
        <w:t>附表一：广州白云机场综合保税区（中区）综合管理服务项目</w:t>
      </w:r>
    </w:p>
    <w:tbl>
      <w:tblPr>
        <w:tblStyle w:val="2"/>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0"/>
        <w:gridCol w:w="885"/>
        <w:gridCol w:w="6137"/>
      </w:tblGrid>
      <w:tr w14:paraId="29165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33B25C76">
            <w:pPr>
              <w:widowControl/>
              <w:shd w:val="clear"/>
              <w:spacing w:line="360" w:lineRule="auto"/>
              <w:jc w:val="center"/>
              <w:rPr>
                <w:rFonts w:hint="eastAsia" w:ascii="宋体" w:hAnsi="宋体" w:eastAsia="宋体" w:cs="Times New Roman"/>
                <w:color w:val="auto"/>
                <w:kern w:val="0"/>
                <w:szCs w:val="21"/>
                <w:highlight w:val="none"/>
                <w:lang w:eastAsia="zh-Hans"/>
              </w:rPr>
            </w:pPr>
            <w:r>
              <w:rPr>
                <w:rFonts w:hint="eastAsia" w:ascii="宋体" w:hAnsi="宋体" w:eastAsia="宋体" w:cs="Times New Roman"/>
                <w:color w:val="auto"/>
                <w:kern w:val="0"/>
                <w:szCs w:val="21"/>
                <w:highlight w:val="none"/>
                <w:lang w:eastAsia="zh-Hans"/>
              </w:rPr>
              <w:t>参数性质</w:t>
            </w:r>
          </w:p>
        </w:tc>
        <w:tc>
          <w:tcPr>
            <w:tcW w:w="885" w:type="dxa"/>
          </w:tcPr>
          <w:p w14:paraId="6F584545">
            <w:pPr>
              <w:widowControl/>
              <w:shd w:val="clear"/>
              <w:spacing w:line="360" w:lineRule="auto"/>
              <w:jc w:val="center"/>
              <w:rPr>
                <w:rFonts w:hint="eastAsia" w:ascii="宋体" w:hAnsi="宋体" w:eastAsia="宋体" w:cs="Times New Roman"/>
                <w:color w:val="auto"/>
                <w:kern w:val="0"/>
                <w:szCs w:val="21"/>
                <w:highlight w:val="none"/>
                <w:lang w:eastAsia="zh-Hans"/>
              </w:rPr>
            </w:pPr>
            <w:r>
              <w:rPr>
                <w:rFonts w:hint="eastAsia" w:ascii="宋体" w:hAnsi="宋体" w:eastAsia="宋体" w:cs="Times New Roman"/>
                <w:color w:val="auto"/>
                <w:kern w:val="0"/>
                <w:szCs w:val="21"/>
                <w:highlight w:val="none"/>
                <w:lang w:eastAsia="zh-Hans"/>
              </w:rPr>
              <w:t>序号</w:t>
            </w:r>
          </w:p>
        </w:tc>
        <w:tc>
          <w:tcPr>
            <w:tcW w:w="6137" w:type="dxa"/>
          </w:tcPr>
          <w:p w14:paraId="7C6894D3">
            <w:pPr>
              <w:widowControl/>
              <w:shd w:val="clear"/>
              <w:spacing w:line="360" w:lineRule="auto"/>
              <w:jc w:val="center"/>
              <w:rPr>
                <w:rFonts w:hint="eastAsia" w:ascii="宋体" w:hAnsi="宋体" w:eastAsia="宋体" w:cs="Times New Roman"/>
                <w:color w:val="auto"/>
                <w:kern w:val="0"/>
                <w:szCs w:val="21"/>
                <w:highlight w:val="none"/>
                <w:lang w:eastAsia="zh-Hans"/>
              </w:rPr>
            </w:pPr>
            <w:r>
              <w:rPr>
                <w:rFonts w:hint="eastAsia" w:ascii="宋体" w:hAnsi="宋体" w:eastAsia="宋体" w:cs="Times New Roman"/>
                <w:color w:val="auto"/>
                <w:kern w:val="0"/>
                <w:szCs w:val="21"/>
                <w:highlight w:val="none"/>
                <w:lang w:eastAsia="zh-Hans"/>
              </w:rPr>
              <w:t>具体技术</w:t>
            </w:r>
            <w:r>
              <w:rPr>
                <w:rFonts w:ascii="宋体" w:hAnsi="宋体" w:eastAsia="宋体" w:cs="Times New Roman"/>
                <w:color w:val="auto"/>
                <w:kern w:val="0"/>
                <w:szCs w:val="21"/>
                <w:highlight w:val="none"/>
                <w:lang w:eastAsia="zh-Hans"/>
              </w:rPr>
              <w:t>(</w:t>
            </w:r>
            <w:r>
              <w:rPr>
                <w:rFonts w:hint="eastAsia" w:ascii="宋体" w:hAnsi="宋体" w:eastAsia="宋体" w:cs="Times New Roman"/>
                <w:color w:val="auto"/>
                <w:kern w:val="0"/>
                <w:szCs w:val="21"/>
                <w:highlight w:val="none"/>
                <w:lang w:eastAsia="zh-Hans"/>
              </w:rPr>
              <w:t>参数</w:t>
            </w:r>
            <w:r>
              <w:rPr>
                <w:rFonts w:ascii="宋体" w:hAnsi="宋体" w:eastAsia="宋体" w:cs="Times New Roman"/>
                <w:color w:val="auto"/>
                <w:kern w:val="0"/>
                <w:szCs w:val="21"/>
                <w:highlight w:val="none"/>
                <w:lang w:eastAsia="zh-Hans"/>
              </w:rPr>
              <w:t>)</w:t>
            </w:r>
            <w:r>
              <w:rPr>
                <w:rFonts w:hint="eastAsia" w:ascii="宋体" w:hAnsi="宋体" w:eastAsia="宋体" w:cs="Times New Roman"/>
                <w:color w:val="auto"/>
                <w:kern w:val="0"/>
                <w:szCs w:val="21"/>
                <w:highlight w:val="none"/>
                <w:lang w:eastAsia="zh-Hans"/>
              </w:rPr>
              <w:t>要求</w:t>
            </w:r>
          </w:p>
        </w:tc>
      </w:tr>
      <w:tr w14:paraId="260AA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45535942">
            <w:pPr>
              <w:shd w:val="clear"/>
              <w:spacing w:line="360" w:lineRule="auto"/>
              <w:rPr>
                <w:rFonts w:ascii="Calibri" w:hAnsi="Calibri" w:eastAsia="宋体" w:cs="Times New Roman"/>
                <w:color w:val="auto"/>
                <w:highlight w:val="none"/>
              </w:rPr>
            </w:pPr>
          </w:p>
        </w:tc>
        <w:tc>
          <w:tcPr>
            <w:tcW w:w="885" w:type="dxa"/>
          </w:tcPr>
          <w:p w14:paraId="37F69764">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1</w:t>
            </w:r>
          </w:p>
        </w:tc>
        <w:tc>
          <w:tcPr>
            <w:tcW w:w="6137" w:type="dxa"/>
          </w:tcPr>
          <w:p w14:paraId="1172AA9B">
            <w:pPr>
              <w:widowControl/>
              <w:shd w:val="clear"/>
              <w:spacing w:line="360" w:lineRule="auto"/>
              <w:ind w:firstLine="422"/>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一、服务范围与服务内容</w:t>
            </w:r>
          </w:p>
          <w:p w14:paraId="3365D3B9">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本项目服务范围为：</w:t>
            </w:r>
            <w:r>
              <w:rPr>
                <w:rFonts w:hint="eastAsia" w:ascii="Calibri" w:hAnsi="Calibri" w:eastAsia="宋体" w:cs="Times New Roman"/>
                <w:color w:val="auto"/>
                <w:kern w:val="0"/>
                <w:szCs w:val="20"/>
                <w:highlight w:val="none"/>
                <w:lang w:eastAsia="zh-Hans"/>
              </w:rPr>
              <w:t>机场综保区中区二期、三期围网内及围网外5米范围（不包括1号货站以及白云物流范围）；服务内容包括对园区但不限于查验平台、卡口、围网、巡逻道、跨线桥、公共市政道路、广场、餐饮、卡口业务保障及运营维护等综合管理服务保障（不包括对已出让地块内的项目管理），</w:t>
            </w:r>
            <w:r>
              <w:rPr>
                <w:rFonts w:ascii="Calibri" w:hAnsi="Calibri" w:eastAsia="宋体" w:cs="Times New Roman"/>
                <w:color w:val="auto"/>
                <w:kern w:val="0"/>
                <w:szCs w:val="20"/>
                <w:highlight w:val="none"/>
                <w:lang w:eastAsia="zh-Hans"/>
              </w:rPr>
              <w:t>具体如下：</w:t>
            </w:r>
          </w:p>
          <w:p w14:paraId="4678A4E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1.查验大楼管理：包括机场综保区中区查验平台1#楼与2#楼的物业管理。</w:t>
            </w:r>
          </w:p>
          <w:p w14:paraId="4D396AF9">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2.园区公共管理：包括园区卡口及公共区域管理、公共能耗</w:t>
            </w:r>
            <w:r>
              <w:rPr>
                <w:rFonts w:hint="eastAsia" w:ascii="Calibri" w:hAnsi="Calibri" w:eastAsia="宋体" w:cs="Times New Roman"/>
                <w:color w:val="auto"/>
                <w:kern w:val="0"/>
                <w:szCs w:val="20"/>
                <w:highlight w:val="none"/>
                <w:lang w:eastAsia="zh-Hans"/>
              </w:rPr>
              <w:t>管理</w:t>
            </w:r>
            <w:r>
              <w:rPr>
                <w:rFonts w:ascii="Calibri" w:hAnsi="Calibri" w:eastAsia="宋体" w:cs="Times New Roman"/>
                <w:color w:val="auto"/>
                <w:kern w:val="0"/>
                <w:szCs w:val="20"/>
                <w:highlight w:val="none"/>
                <w:lang w:eastAsia="zh-Hans"/>
              </w:rPr>
              <w:t>、公共设备设施维护保养、公共绿地养护、公共区域环境卫生</w:t>
            </w:r>
            <w:r>
              <w:rPr>
                <w:rFonts w:hint="eastAsia" w:ascii="Calibri" w:hAnsi="Calibri" w:eastAsia="宋体" w:cs="Times New Roman"/>
                <w:color w:val="auto"/>
                <w:kern w:val="0"/>
                <w:szCs w:val="20"/>
                <w:highlight w:val="none"/>
                <w:lang w:eastAsia="zh-Hans"/>
              </w:rPr>
              <w:t>保障</w:t>
            </w:r>
            <w:r>
              <w:rPr>
                <w:rFonts w:ascii="Calibri" w:hAnsi="Calibri" w:eastAsia="宋体" w:cs="Times New Roman"/>
                <w:color w:val="auto"/>
                <w:kern w:val="0"/>
                <w:szCs w:val="20"/>
                <w:highlight w:val="none"/>
                <w:lang w:eastAsia="zh-Hans"/>
              </w:rPr>
              <w:t>等。</w:t>
            </w:r>
          </w:p>
          <w:p w14:paraId="159E2FC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3.数字电路及网络专线保障：包括数字电路专线、互联网专线网络</w:t>
            </w:r>
            <w:r>
              <w:rPr>
                <w:rFonts w:hint="eastAsia" w:ascii="Calibri" w:hAnsi="Calibri" w:eastAsia="宋体" w:cs="Times New Roman"/>
                <w:color w:val="auto"/>
                <w:kern w:val="0"/>
                <w:szCs w:val="20"/>
                <w:highlight w:val="none"/>
                <w:lang w:eastAsia="zh-Hans"/>
              </w:rPr>
              <w:t>、固定电话</w:t>
            </w:r>
            <w:r>
              <w:rPr>
                <w:rFonts w:ascii="Calibri" w:hAnsi="Calibri" w:eastAsia="宋体" w:cs="Times New Roman"/>
                <w:color w:val="auto"/>
                <w:kern w:val="0"/>
                <w:szCs w:val="20"/>
                <w:highlight w:val="none"/>
                <w:lang w:eastAsia="zh-Hans"/>
              </w:rPr>
              <w:t>保障。</w:t>
            </w:r>
          </w:p>
          <w:p w14:paraId="4AE00B93">
            <w:pPr>
              <w:widowControl/>
              <w:shd w:val="clear"/>
              <w:spacing w:line="360" w:lineRule="auto"/>
              <w:ind w:firstLine="480"/>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4.综合服务保障：包括园区</w:t>
            </w:r>
            <w:r>
              <w:rPr>
                <w:rFonts w:hint="eastAsia" w:ascii="Calibri" w:hAnsi="Calibri" w:eastAsia="宋体" w:cs="Times New Roman"/>
                <w:color w:val="auto"/>
                <w:kern w:val="0"/>
                <w:szCs w:val="20"/>
                <w:highlight w:val="none"/>
              </w:rPr>
              <w:t>海关关员的</w:t>
            </w:r>
            <w:r>
              <w:rPr>
                <w:rFonts w:ascii="Calibri" w:hAnsi="Calibri" w:eastAsia="宋体" w:cs="Times New Roman"/>
                <w:color w:val="auto"/>
                <w:kern w:val="0"/>
                <w:szCs w:val="20"/>
                <w:highlight w:val="none"/>
                <w:lang w:eastAsia="zh-Hans"/>
              </w:rPr>
              <w:t>餐饮服务及保障、会务服务及保障、</w:t>
            </w:r>
            <w:r>
              <w:rPr>
                <w:rFonts w:hint="eastAsia" w:ascii="Calibri" w:hAnsi="Calibri" w:eastAsia="宋体" w:cs="Times New Roman"/>
                <w:color w:val="auto"/>
                <w:kern w:val="0"/>
                <w:szCs w:val="20"/>
                <w:highlight w:val="none"/>
                <w:lang w:eastAsia="zh-Hans"/>
              </w:rPr>
              <w:t>海关机房基础服务及保障费用</w:t>
            </w:r>
            <w:r>
              <w:rPr>
                <w:rFonts w:ascii="Calibri" w:hAnsi="Calibri" w:eastAsia="宋体" w:cs="Times New Roman"/>
                <w:color w:val="auto"/>
                <w:kern w:val="0"/>
                <w:szCs w:val="20"/>
                <w:highlight w:val="none"/>
                <w:lang w:eastAsia="zh-Hans"/>
              </w:rPr>
              <w:t>等工作。</w:t>
            </w:r>
          </w:p>
          <w:p w14:paraId="33012187">
            <w:pPr>
              <w:widowControl/>
              <w:shd w:val="clear"/>
              <w:spacing w:line="360" w:lineRule="auto"/>
              <w:ind w:firstLine="480"/>
              <w:rPr>
                <w:rFonts w:ascii="Calibri" w:hAnsi="Calibri" w:eastAsia="宋体" w:cs="Times New Roman"/>
                <w:color w:val="auto"/>
                <w:kern w:val="0"/>
                <w:sz w:val="20"/>
                <w:szCs w:val="20"/>
                <w:highlight w:val="none"/>
              </w:rPr>
            </w:pPr>
            <w:r>
              <w:rPr>
                <w:rFonts w:hint="eastAsia" w:ascii="Calibri" w:hAnsi="Calibri" w:eastAsia="宋体" w:cs="Times New Roman"/>
                <w:color w:val="auto"/>
                <w:kern w:val="0"/>
                <w:szCs w:val="20"/>
                <w:highlight w:val="none"/>
              </w:rPr>
              <w:t>5.卡口业务保障及运营维护：包括卡口运营、卡口软硬件维护、维修、应急保障等。</w:t>
            </w:r>
          </w:p>
        </w:tc>
      </w:tr>
      <w:tr w14:paraId="0C8D4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02CD7807">
            <w:pPr>
              <w:shd w:val="clear"/>
              <w:spacing w:line="360" w:lineRule="auto"/>
              <w:rPr>
                <w:rFonts w:ascii="Calibri" w:hAnsi="Calibri" w:eastAsia="宋体" w:cs="Times New Roman"/>
                <w:color w:val="auto"/>
                <w:highlight w:val="none"/>
              </w:rPr>
            </w:pPr>
          </w:p>
        </w:tc>
        <w:tc>
          <w:tcPr>
            <w:tcW w:w="885" w:type="dxa"/>
          </w:tcPr>
          <w:p w14:paraId="6C07E750">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2</w:t>
            </w:r>
          </w:p>
        </w:tc>
        <w:tc>
          <w:tcPr>
            <w:tcW w:w="6137" w:type="dxa"/>
          </w:tcPr>
          <w:p w14:paraId="025D1251">
            <w:pPr>
              <w:widowControl/>
              <w:shd w:val="clear"/>
              <w:spacing w:line="360" w:lineRule="auto"/>
              <w:ind w:firstLine="480"/>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二、委托管理服务要求</w:t>
            </w:r>
          </w:p>
          <w:p w14:paraId="6A7258B3">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（一）综合管理服务总体要求</w:t>
            </w:r>
          </w:p>
          <w:p w14:paraId="1F1A068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1.采购人委托中标人负责机场综保区中区查验大楼物业管理工作，包括安保、消防、保洁、绿化、</w:t>
            </w:r>
            <w:r>
              <w:rPr>
                <w:rFonts w:hint="eastAsia" w:ascii="Calibri" w:hAnsi="Calibri" w:eastAsia="宋体" w:cs="Times New Roman"/>
                <w:color w:val="auto"/>
                <w:kern w:val="0"/>
                <w:szCs w:val="20"/>
                <w:highlight w:val="none"/>
                <w:lang w:eastAsia="zh-Hans"/>
              </w:rPr>
              <w:t>公共</w:t>
            </w:r>
            <w:r>
              <w:rPr>
                <w:rFonts w:ascii="Calibri" w:hAnsi="Calibri" w:eastAsia="宋体" w:cs="Times New Roman"/>
                <w:color w:val="auto"/>
                <w:kern w:val="0"/>
                <w:szCs w:val="20"/>
                <w:highlight w:val="none"/>
                <w:lang w:eastAsia="zh-Hans"/>
              </w:rPr>
              <w:t>设施设备维修维保等。</w:t>
            </w:r>
          </w:p>
          <w:p w14:paraId="678B203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2.采购人委托中标人负责机场综保区中区查验平台会务服务及保障，包括会务服务及保障的各种物资、物料等。</w:t>
            </w:r>
          </w:p>
          <w:p w14:paraId="2566243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3.采购人委托中标人负责机场综保区中区查验平台</w:t>
            </w:r>
            <w:r>
              <w:rPr>
                <w:rFonts w:hint="eastAsia" w:ascii="Calibri" w:hAnsi="Calibri" w:eastAsia="宋体" w:cs="Times New Roman"/>
                <w:color w:val="auto"/>
                <w:kern w:val="0"/>
                <w:szCs w:val="20"/>
                <w:highlight w:val="none"/>
                <w:lang w:eastAsia="zh-Hans"/>
              </w:rPr>
              <w:t>海关机房基础服务及保障费用</w:t>
            </w:r>
            <w:r>
              <w:rPr>
                <w:rFonts w:ascii="Calibri" w:hAnsi="Calibri" w:eastAsia="宋体" w:cs="Times New Roman"/>
                <w:color w:val="auto"/>
                <w:kern w:val="0"/>
                <w:szCs w:val="20"/>
                <w:highlight w:val="none"/>
                <w:lang w:eastAsia="zh-Hans"/>
              </w:rPr>
              <w:t>，包括</w:t>
            </w:r>
            <w:r>
              <w:rPr>
                <w:rFonts w:hint="eastAsia" w:ascii="Calibri" w:hAnsi="Calibri" w:eastAsia="宋体" w:cs="Times New Roman"/>
                <w:color w:val="auto"/>
                <w:kern w:val="0"/>
                <w:szCs w:val="20"/>
                <w:highlight w:val="none"/>
                <w:lang w:eastAsia="zh-Hans"/>
              </w:rPr>
              <w:t>展厅运维服务费用</w:t>
            </w:r>
            <w:r>
              <w:rPr>
                <w:rFonts w:hint="eastAsia" w:ascii="Calibri" w:hAnsi="Calibri" w:eastAsia="宋体" w:cs="Times New Roman"/>
                <w:color w:val="auto"/>
                <w:kern w:val="0"/>
                <w:szCs w:val="20"/>
                <w:highlight w:val="none"/>
              </w:rPr>
              <w:t>，中心机房软硬件设备日常维护及维修费用，电脑软件、硬件、通讯网络、办公设备、会议系统、输入输出设备、其它办公设备日常维护（不含维修费）等费用</w:t>
            </w:r>
            <w:r>
              <w:rPr>
                <w:rFonts w:ascii="Calibri" w:hAnsi="Calibri" w:eastAsia="宋体" w:cs="Times New Roman"/>
                <w:color w:val="auto"/>
                <w:kern w:val="0"/>
                <w:szCs w:val="20"/>
                <w:highlight w:val="none"/>
                <w:lang w:eastAsia="zh-Hans"/>
              </w:rPr>
              <w:t>。</w:t>
            </w:r>
          </w:p>
          <w:p w14:paraId="2C546A5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4.采购人委托中标人以封闭管理的方式24小时不间断对机场综保区中区服务范围进行综合管理，确保园区公共设备设施、财产等不被第三人非法侵占。</w:t>
            </w:r>
          </w:p>
          <w:p w14:paraId="05F9C93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5.采购人委托中标人负责管理机场综保区中区龙港路及飞粤大道以东卡口，按海关特殊监管区的要求检查登记出入机场综保区中区人员、车辆及物品（包括施工物资物料、施工设备）等，阻止无关人员进入园区。</w:t>
            </w:r>
          </w:p>
          <w:p w14:paraId="078DA1F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6.采购人委托中标人负责机场综保区中区服务范围内的公共安全保卫和消防工作，预防火灾等事故的发生，保障园区内公共财产安全。</w:t>
            </w:r>
          </w:p>
          <w:p w14:paraId="4E5E6E1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7.采购人委托中标人负责机场综保区中区服务范围内公共环境卫生管理，做好巡逻道路与内部道路保洁工作；负责园区内和周边管辖范围不被乱倒垃圾、淤泥以及不发生乱搭、乱建；负责卡口、园区内公共市政道路等保洁工作；负责水渠、沟渠清理；负责园区公共区域及查验大楼生活垃圾收集清运，确保环境卫生状况符合公共卫生标准。生活垃圾应按政府相关要求进行分类处置。</w:t>
            </w:r>
          </w:p>
          <w:p w14:paraId="17F4062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8.采购人委托中标人负责机场综保区中区服务范围内围网两侧绿地与查验大楼公共绿地绿化和花卉树木日常管理工作，保持植物的长势良好。</w:t>
            </w:r>
          </w:p>
          <w:p w14:paraId="1A275951">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9.采购人委托中标人负责机场综保区中区海关围网、监控安防设施设备、</w:t>
            </w:r>
            <w:r>
              <w:rPr>
                <w:rFonts w:hint="eastAsia" w:ascii="Calibri" w:hAnsi="Calibri" w:eastAsia="宋体" w:cs="Times New Roman"/>
                <w:color w:val="auto"/>
                <w:kern w:val="0"/>
                <w:szCs w:val="20"/>
                <w:highlight w:val="none"/>
                <w:lang w:eastAsia="zh-Hans"/>
              </w:rPr>
              <w:t>园区公共道路</w:t>
            </w:r>
            <w:r>
              <w:rPr>
                <w:rFonts w:hint="eastAsia" w:ascii="Calibri" w:hAnsi="Calibri" w:eastAsia="宋体" w:cs="Times New Roman"/>
                <w:color w:val="auto"/>
                <w:kern w:val="0"/>
                <w:szCs w:val="20"/>
                <w:highlight w:val="none"/>
              </w:rPr>
              <w:t>/</w:t>
            </w:r>
            <w:r>
              <w:rPr>
                <w:rFonts w:ascii="Calibri" w:hAnsi="Calibri" w:eastAsia="宋体" w:cs="Times New Roman"/>
                <w:color w:val="auto"/>
                <w:kern w:val="0"/>
                <w:szCs w:val="20"/>
                <w:highlight w:val="none"/>
                <w:lang w:eastAsia="zh-Hans"/>
              </w:rPr>
              <w:t>巡逻道</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跨线桥</w:t>
            </w:r>
            <w:r>
              <w:rPr>
                <w:rFonts w:ascii="Calibri" w:hAnsi="Calibri" w:eastAsia="宋体" w:cs="Times New Roman"/>
                <w:color w:val="auto"/>
                <w:kern w:val="0"/>
                <w:szCs w:val="20"/>
                <w:highlight w:val="none"/>
                <w:lang w:eastAsia="zh-Hans"/>
              </w:rPr>
              <w:t>路灯设施、</w:t>
            </w:r>
            <w:r>
              <w:rPr>
                <w:rFonts w:hint="eastAsia" w:ascii="Calibri" w:hAnsi="Calibri" w:eastAsia="宋体" w:cs="Times New Roman"/>
                <w:color w:val="auto"/>
                <w:kern w:val="0"/>
                <w:szCs w:val="20"/>
                <w:highlight w:val="none"/>
                <w:lang w:eastAsia="zh-Hans"/>
              </w:rPr>
              <w:t>卡口顶灯</w:t>
            </w:r>
            <w:r>
              <w:rPr>
                <w:rFonts w:hint="eastAsia" w:ascii="Calibri" w:hAnsi="Calibri" w:eastAsia="宋体" w:cs="Times New Roman"/>
                <w:color w:val="auto"/>
                <w:kern w:val="0"/>
                <w:szCs w:val="20"/>
                <w:highlight w:val="none"/>
              </w:rPr>
              <w:t>、</w:t>
            </w:r>
            <w:r>
              <w:rPr>
                <w:rFonts w:ascii="Calibri" w:hAnsi="Calibri" w:eastAsia="宋体" w:cs="Times New Roman"/>
                <w:color w:val="auto"/>
                <w:kern w:val="0"/>
                <w:szCs w:val="20"/>
                <w:highlight w:val="none"/>
                <w:lang w:eastAsia="zh-Hans"/>
              </w:rPr>
              <w:t>巡逻道路</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跨线桥、跨线桥立面</w:t>
            </w:r>
            <w:r>
              <w:rPr>
                <w:rFonts w:ascii="Calibri" w:hAnsi="Calibri" w:eastAsia="宋体" w:cs="Times New Roman"/>
                <w:color w:val="auto"/>
                <w:kern w:val="0"/>
                <w:szCs w:val="20"/>
                <w:highlight w:val="none"/>
                <w:lang w:eastAsia="zh-Hans"/>
              </w:rPr>
              <w:t>等维护；人行道、侧石（防花岗岩）、路名牌、车行道隔离护栏等维保维护；渠箱、暗渠、雨水检修井、污水检修井、沉沙井、平入式进水井等清疏养护；排水设施日常巡查及暴雨处理等。</w:t>
            </w:r>
          </w:p>
          <w:p w14:paraId="6B716167">
            <w:pPr>
              <w:widowControl/>
              <w:shd w:val="clear"/>
              <w:spacing w:line="360" w:lineRule="auto"/>
              <w:ind w:firstLine="420"/>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10.</w:t>
            </w:r>
            <w:r>
              <w:rPr>
                <w:rFonts w:ascii="Calibri" w:hAnsi="Calibri" w:eastAsia="宋体" w:cs="Times New Roman"/>
                <w:color w:val="auto"/>
                <w:kern w:val="0"/>
                <w:szCs w:val="20"/>
                <w:highlight w:val="none"/>
                <w:lang w:eastAsia="zh-Hans"/>
              </w:rPr>
              <w:t>中标人缴交</w:t>
            </w:r>
            <w:r>
              <w:rPr>
                <w:rFonts w:ascii="Calibri" w:hAnsi="Calibri" w:eastAsia="宋体" w:cs="Times New Roman"/>
                <w:color w:val="auto"/>
                <w:kern w:val="0"/>
                <w:szCs w:val="20"/>
                <w:highlight w:val="none"/>
                <w:lang w:eastAsia="zh-Hans"/>
              </w:rPr>
              <w:t>机场综保区中区服务范围</w:t>
            </w:r>
            <w:r>
              <w:rPr>
                <w:rFonts w:ascii="Calibri" w:hAnsi="Calibri" w:eastAsia="宋体" w:cs="Times New Roman"/>
                <w:color w:val="auto"/>
                <w:kern w:val="0"/>
                <w:szCs w:val="20"/>
                <w:highlight w:val="none"/>
                <w:lang w:eastAsia="zh-Hans"/>
              </w:rPr>
              <w:t>内公共区域及查验平台产生的水费电费</w:t>
            </w:r>
            <w:r>
              <w:rPr>
                <w:rFonts w:hint="eastAsia" w:ascii="Calibri" w:hAnsi="Calibri" w:eastAsia="宋体" w:cs="Times New Roman"/>
                <w:color w:val="auto"/>
                <w:kern w:val="0"/>
                <w:szCs w:val="20"/>
                <w:highlight w:val="none"/>
                <w:lang w:eastAsia="zh-Hans"/>
              </w:rPr>
              <w:t>，不包括园区独立项目建设施工用水用电。</w:t>
            </w:r>
          </w:p>
          <w:p w14:paraId="4675D3A7">
            <w:pPr>
              <w:widowControl/>
              <w:shd w:val="clear"/>
              <w:spacing w:line="360" w:lineRule="auto"/>
              <w:ind w:firstLine="420"/>
              <w:rPr>
                <w:rFonts w:ascii="Calibri" w:hAnsi="Calibri" w:eastAsia="宋体" w:cs="Times New Roman"/>
                <w:color w:val="auto"/>
                <w:kern w:val="0"/>
                <w:sz w:val="20"/>
                <w:szCs w:val="20"/>
                <w:highlight w:val="none"/>
              </w:rPr>
            </w:pPr>
            <w:r>
              <w:rPr>
                <w:rFonts w:ascii="Calibri" w:hAnsi="Calibri" w:eastAsia="宋体" w:cs="Times New Roman"/>
                <w:color w:val="auto"/>
                <w:kern w:val="0"/>
                <w:szCs w:val="20"/>
                <w:highlight w:val="none"/>
                <w:lang w:eastAsia="zh-Hans"/>
              </w:rPr>
              <w:t>1</w:t>
            </w:r>
            <w:r>
              <w:rPr>
                <w:rFonts w:hint="eastAsia" w:ascii="Calibri" w:hAnsi="Calibri" w:eastAsia="宋体" w:cs="Times New Roman"/>
                <w:color w:val="auto"/>
                <w:kern w:val="0"/>
                <w:szCs w:val="20"/>
                <w:highlight w:val="none"/>
              </w:rPr>
              <w:t>1</w:t>
            </w:r>
            <w:r>
              <w:rPr>
                <w:rFonts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中标人缴交</w:t>
            </w:r>
            <w:r>
              <w:rPr>
                <w:rFonts w:ascii="Calibri" w:hAnsi="Calibri" w:eastAsia="宋体" w:cs="Times New Roman"/>
                <w:color w:val="auto"/>
                <w:kern w:val="0"/>
                <w:szCs w:val="20"/>
                <w:highlight w:val="none"/>
                <w:lang w:eastAsia="zh-Hans"/>
              </w:rPr>
              <w:t>机场综保区中区</w:t>
            </w:r>
            <w:r>
              <w:rPr>
                <w:rFonts w:hint="eastAsia" w:ascii="Calibri" w:hAnsi="Calibri" w:eastAsia="宋体" w:cs="Times New Roman"/>
                <w:color w:val="auto"/>
                <w:kern w:val="0"/>
                <w:szCs w:val="20"/>
                <w:highlight w:val="none"/>
                <w:lang w:eastAsia="zh-Hans"/>
              </w:rPr>
              <w:t>查验大楼</w:t>
            </w:r>
            <w:r>
              <w:rPr>
                <w:rFonts w:ascii="Calibri" w:hAnsi="Calibri" w:eastAsia="宋体" w:cs="Times New Roman"/>
                <w:color w:val="auto"/>
                <w:kern w:val="0"/>
                <w:szCs w:val="20"/>
                <w:highlight w:val="none"/>
                <w:lang w:eastAsia="zh-Hans"/>
              </w:rPr>
              <w:t>数字电路</w:t>
            </w:r>
            <w:r>
              <w:rPr>
                <w:rFonts w:hint="eastAsia" w:ascii="Calibri" w:hAnsi="Calibri" w:eastAsia="宋体" w:cs="Times New Roman"/>
                <w:color w:val="auto"/>
                <w:kern w:val="0"/>
                <w:szCs w:val="20"/>
                <w:highlight w:val="none"/>
              </w:rPr>
              <w:t>专线、</w:t>
            </w:r>
            <w:r>
              <w:rPr>
                <w:rFonts w:ascii="Calibri" w:hAnsi="Calibri" w:eastAsia="宋体" w:cs="Times New Roman"/>
                <w:color w:val="auto"/>
                <w:kern w:val="0"/>
                <w:szCs w:val="20"/>
                <w:highlight w:val="none"/>
                <w:lang w:eastAsia="zh-Hans"/>
              </w:rPr>
              <w:t>互联网专线网络</w:t>
            </w:r>
            <w:r>
              <w:rPr>
                <w:rFonts w:hint="eastAsia" w:ascii="Calibri" w:hAnsi="Calibri" w:eastAsia="宋体" w:cs="Times New Roman"/>
                <w:color w:val="auto"/>
                <w:kern w:val="0"/>
                <w:szCs w:val="20"/>
                <w:highlight w:val="none"/>
                <w:lang w:eastAsia="zh-Hans"/>
              </w:rPr>
              <w:t>、固定电话</w:t>
            </w:r>
            <w:r>
              <w:rPr>
                <w:rFonts w:ascii="Calibri" w:hAnsi="Calibri" w:eastAsia="宋体" w:cs="Times New Roman"/>
                <w:color w:val="auto"/>
                <w:kern w:val="0"/>
                <w:szCs w:val="20"/>
                <w:highlight w:val="none"/>
                <w:lang w:eastAsia="zh-Hans"/>
              </w:rPr>
              <w:t>等费用。</w:t>
            </w:r>
          </w:p>
          <w:p w14:paraId="69C65F6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12.采购人委托中标人负责机场综保区中区服务范围内公共餐饮服务及保障，</w:t>
            </w:r>
            <w:r>
              <w:rPr>
                <w:rFonts w:hint="eastAsia" w:ascii="Calibri" w:hAnsi="Calibri" w:eastAsia="宋体" w:cs="Times New Roman"/>
                <w:color w:val="auto"/>
                <w:kern w:val="0"/>
                <w:szCs w:val="20"/>
                <w:highlight w:val="none"/>
              </w:rPr>
              <w:t>为海关关员提供就餐服务，</w:t>
            </w:r>
            <w:r>
              <w:rPr>
                <w:rFonts w:ascii="Calibri" w:hAnsi="Calibri" w:eastAsia="宋体" w:cs="Times New Roman"/>
                <w:color w:val="auto"/>
                <w:kern w:val="0"/>
                <w:szCs w:val="20"/>
                <w:highlight w:val="none"/>
                <w:lang w:eastAsia="zh-Hans"/>
              </w:rPr>
              <w:t>提供分餐区食品安全监督、分餐与清洁服务，及分餐区日常消耗清洁用品、纸巾、牙签、调味料等，分餐区面积约1100平方米。含厨房出餐与食材供应。</w:t>
            </w:r>
          </w:p>
          <w:p w14:paraId="60B20BA1">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（二）海关查验大楼综合管理服务要求</w:t>
            </w:r>
          </w:p>
          <w:p w14:paraId="05DE4C9D">
            <w:pPr>
              <w:widowControl/>
              <w:shd w:val="clear"/>
              <w:spacing w:line="360" w:lineRule="auto"/>
              <w:ind w:firstLine="420"/>
              <w:rPr>
                <w:rFonts w:ascii="Calibri" w:hAnsi="Calibri" w:eastAsia="宋体" w:cs="Times New Roman"/>
                <w:color w:val="auto"/>
                <w:kern w:val="0"/>
                <w:sz w:val="20"/>
                <w:szCs w:val="20"/>
                <w:highlight w:val="none"/>
              </w:rPr>
            </w:pPr>
            <w:r>
              <w:rPr>
                <w:rFonts w:ascii="Calibri" w:hAnsi="Calibri" w:eastAsia="宋体" w:cs="Times New Roman"/>
                <w:color w:val="auto"/>
                <w:kern w:val="0"/>
                <w:szCs w:val="20"/>
                <w:highlight w:val="none"/>
                <w:lang w:eastAsia="zh-Hans"/>
              </w:rPr>
              <w:t>二期查验大楼分1#与2#2栋大楼，均为6层，建筑面积约</w:t>
            </w:r>
            <w:r>
              <w:rPr>
                <w:rFonts w:hint="eastAsia" w:ascii="Calibri" w:hAnsi="Calibri" w:eastAsia="宋体" w:cs="Times New Roman"/>
                <w:color w:val="auto"/>
                <w:kern w:val="0"/>
                <w:szCs w:val="20"/>
                <w:highlight w:val="none"/>
              </w:rPr>
              <w:t>64607</w:t>
            </w:r>
            <w:r>
              <w:rPr>
                <w:rFonts w:ascii="Calibri" w:hAnsi="Calibri" w:eastAsia="宋体" w:cs="Times New Roman"/>
                <w:color w:val="auto"/>
                <w:kern w:val="0"/>
                <w:szCs w:val="20"/>
                <w:highlight w:val="none"/>
                <w:lang w:eastAsia="zh-Hans"/>
              </w:rPr>
              <w:t>平方米，分开使用负一层地下室（停车场）</w:t>
            </w:r>
            <w:r>
              <w:rPr>
                <w:rFonts w:hint="eastAsia" w:ascii="Calibri" w:hAnsi="Calibri" w:eastAsia="宋体" w:cs="Times New Roman"/>
                <w:color w:val="auto"/>
                <w:kern w:val="0"/>
                <w:szCs w:val="20"/>
                <w:highlight w:val="none"/>
                <w:lang w:eastAsia="zh-Hans"/>
              </w:rPr>
              <w:t>，机动车位</w:t>
            </w:r>
            <w:r>
              <w:rPr>
                <w:rFonts w:hint="eastAsia" w:ascii="Calibri" w:hAnsi="Calibri" w:eastAsia="宋体" w:cs="Times New Roman"/>
                <w:color w:val="auto"/>
                <w:kern w:val="0"/>
                <w:szCs w:val="20"/>
                <w:highlight w:val="none"/>
              </w:rPr>
              <w:t>197个。</w:t>
            </w:r>
          </w:p>
          <w:p w14:paraId="7874B18B">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1.安全与消防安全维护服务</w:t>
            </w:r>
          </w:p>
          <w:p w14:paraId="02D65D09">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（1）服务内容</w:t>
            </w:r>
          </w:p>
          <w:p w14:paraId="22B1788E">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1）中标人24小时对查验中心大楼进行安全值守，保障查验中心的正常运行与办事大厅的业务办理，定期巡查楼层，发现异常及时汇报与处理。</w:t>
            </w:r>
          </w:p>
          <w:p w14:paraId="37D581A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2）中标人保障消防系统的正常运行，保证消防安全。</w:t>
            </w:r>
          </w:p>
          <w:p w14:paraId="60FE53EF">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（2）服务要求</w:t>
            </w:r>
          </w:p>
          <w:p w14:paraId="71E7DC3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1）中标人24小时不间断对查验中心进行保安管理，做好人员/车辆出入登记与管理，对来访人员身份及来访目的进行核实，对进出车辆及人员进行监控记录，禁止无关人员进入办公区。</w:t>
            </w:r>
          </w:p>
          <w:p w14:paraId="26C1150D">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查验中心楼层安全巡逻，定期巡逻，对重点区域、重点部位加强巡查；在巡逻中发现有形迹可疑的人应立即进行盘查处理，对各类不当行为进行劝阻或制止；在巡逻中应认真检查公共区域的清洁卫生及公共设施、设备是否完好，如有异常，应立即处理。</w:t>
            </w:r>
          </w:p>
          <w:p w14:paraId="663132F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3）中标人定期进行消防系统设备的外观检查以及对消防火灾报警控制器进行功能检查。</w:t>
            </w:r>
          </w:p>
          <w:p w14:paraId="0C351D2D">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4）中标人定期对消防自动系统、消防器材、自动报警系统、防火卷帘进行功能检查和试验。</w:t>
            </w:r>
          </w:p>
          <w:p w14:paraId="5D18369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5）中标人每年组织不少于1次消防演习。</w:t>
            </w:r>
          </w:p>
          <w:p w14:paraId="36D36F2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6）中标人发现问题要及时按规定程序报告。</w:t>
            </w:r>
          </w:p>
          <w:p w14:paraId="30BF8F15">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w:t>
            </w:r>
            <w:r>
              <w:rPr>
                <w:rFonts w:hint="eastAsia" w:ascii="Calibri" w:hAnsi="Calibri" w:eastAsia="宋体" w:cs="Times New Roman"/>
                <w:b/>
                <w:color w:val="auto"/>
                <w:kern w:val="0"/>
                <w:szCs w:val="20"/>
                <w:highlight w:val="none"/>
                <w:lang w:eastAsia="zh-Hans"/>
              </w:rPr>
              <w:t>环境管理</w:t>
            </w:r>
            <w:r>
              <w:rPr>
                <w:rFonts w:ascii="Calibri" w:hAnsi="Calibri" w:eastAsia="宋体" w:cs="Times New Roman"/>
                <w:b/>
                <w:color w:val="auto"/>
                <w:kern w:val="0"/>
                <w:szCs w:val="20"/>
                <w:highlight w:val="none"/>
                <w:lang w:eastAsia="zh-Hans"/>
              </w:rPr>
              <w:t>服务</w:t>
            </w:r>
          </w:p>
          <w:p w14:paraId="6CD9E25F">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（1）服务内容</w:t>
            </w:r>
          </w:p>
          <w:p w14:paraId="58E0F80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中标人负责查验大楼和附属配套设施设备所有日常清洁保洁</w:t>
            </w:r>
            <w:r>
              <w:rPr>
                <w:rFonts w:hint="eastAsia" w:ascii="Calibri" w:hAnsi="Calibri" w:eastAsia="宋体" w:cs="Times New Roman"/>
                <w:color w:val="auto"/>
                <w:kern w:val="0"/>
                <w:szCs w:val="20"/>
                <w:highlight w:val="none"/>
              </w:rPr>
              <w:t>、、绿化养护</w:t>
            </w:r>
            <w:r>
              <w:rPr>
                <w:rFonts w:ascii="Calibri" w:hAnsi="Calibri" w:eastAsia="宋体" w:cs="Times New Roman"/>
                <w:color w:val="auto"/>
                <w:kern w:val="0"/>
                <w:szCs w:val="20"/>
                <w:highlight w:val="none"/>
                <w:lang w:eastAsia="zh-Hans"/>
              </w:rPr>
              <w:t>工作。包括：</w:t>
            </w:r>
          </w:p>
          <w:p w14:paraId="5741A5E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1）各楼层卫生间清洁保洁工作（含公共卫生间的厕纸、擦手纸、洗手液等消耗品的供给）。</w:t>
            </w:r>
          </w:p>
          <w:p w14:paraId="2A05C7B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2）公共走廊、楼道、雨棚等清洁保洁工作。</w:t>
            </w:r>
          </w:p>
          <w:p w14:paraId="677BAEC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3）办公室日常清洁保洁工作。</w:t>
            </w:r>
          </w:p>
          <w:p w14:paraId="0483FBB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4）电梯轿厢的清洁工作。</w:t>
            </w:r>
          </w:p>
          <w:p w14:paraId="1C80ACB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5）化粪池的吸粪清运工作。</w:t>
            </w:r>
          </w:p>
          <w:p w14:paraId="143E6FE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6）大楼内排水设施的通畅和清理工作。</w:t>
            </w:r>
          </w:p>
          <w:p w14:paraId="60E85BCD">
            <w:pPr>
              <w:widowControl/>
              <w:shd w:val="clear"/>
              <w:spacing w:line="360" w:lineRule="auto"/>
              <w:ind w:firstLine="420"/>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7）各楼层及公共区域垃圾桶清洁清理工作，并进行分类处理。</w:t>
            </w:r>
          </w:p>
          <w:p w14:paraId="45579F68">
            <w:pPr>
              <w:widowControl/>
              <w:shd w:val="clear"/>
              <w:spacing w:line="360" w:lineRule="auto"/>
              <w:ind w:firstLine="420"/>
              <w:rPr>
                <w:rFonts w:ascii="Calibri" w:hAnsi="Calibri" w:eastAsia="宋体" w:cs="Times New Roman"/>
                <w:color w:val="auto"/>
                <w:kern w:val="0"/>
                <w:szCs w:val="20"/>
                <w:highlight w:val="none"/>
                <w:lang w:eastAsia="zh-Hans"/>
              </w:rPr>
            </w:pPr>
            <w:r>
              <w:rPr>
                <w:rFonts w:hint="eastAsia" w:ascii="Calibri" w:hAnsi="Calibri" w:eastAsia="宋体" w:cs="Times New Roman"/>
                <w:color w:val="auto"/>
                <w:kern w:val="0"/>
                <w:szCs w:val="20"/>
                <w:highlight w:val="none"/>
                <w:lang w:eastAsia="zh-Hans"/>
              </w:rPr>
              <w:t>8）查验大楼周边及3-4楼中庭绿化植物日常养护管理。</w:t>
            </w:r>
          </w:p>
          <w:p w14:paraId="5C2D7F2F">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（2）服务要求</w:t>
            </w:r>
          </w:p>
          <w:p w14:paraId="37462AA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1）中标人每天（节假日除外）必须在上午8：30前、下午14：15前完成公共区域内的保洁和生活垃圾清运工作,做到场地整洁,清理后的垃圾桶无异味。</w:t>
            </w:r>
          </w:p>
          <w:p w14:paraId="6B9E2E31">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2）中标人负责每天清扫清运生活垃圾，并按照相关要求进行垃圾分类处理。</w:t>
            </w:r>
          </w:p>
          <w:p w14:paraId="38F1CD4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3）中标人每日应指派专人在办公时间内巡查管理范围公共区域的卫生保洁情况，对产生的各种垃圾及时清除,切实履行循环保洁职责。</w:t>
            </w:r>
          </w:p>
          <w:p w14:paraId="04DCF08A">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4）中标人要做好公共卫生间的清洁保洁工作，做到勤检查、勤清洁，保持干净无异味，并提供卫生间使用的厕纸、洗手液等保洁用品。</w:t>
            </w:r>
          </w:p>
          <w:p w14:paraId="7966C27B">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5）中标人要按照实际情况，定期清理排水沟渠内的杂物、积沙，确保排水设施的通畅。</w:t>
            </w:r>
          </w:p>
          <w:p w14:paraId="3C6402C1">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6）中标人要针对化粪池的实际使用情况，定期做好吸粪清运工作，做到不淤积，排污通畅。</w:t>
            </w:r>
          </w:p>
          <w:p w14:paraId="68EB2AB8">
            <w:pPr>
              <w:widowControl/>
              <w:shd w:val="clear"/>
              <w:spacing w:line="360" w:lineRule="auto"/>
              <w:ind w:firstLine="420"/>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7）如果遇到不可抗力的自然灾害（如台风、暴雨等）袭击时，中标人必须在灾后的第一时间内做好公共区域的垃圾清除和清运工作，迅速恢复正常的办公环境。</w:t>
            </w:r>
          </w:p>
          <w:p w14:paraId="765D9DEA">
            <w:pPr>
              <w:widowControl/>
              <w:shd w:val="clear"/>
              <w:spacing w:line="360" w:lineRule="auto"/>
              <w:ind w:firstLine="420"/>
              <w:rPr>
                <w:rFonts w:ascii="Calibri" w:hAnsi="Calibri" w:eastAsia="宋体" w:cs="Times New Roman"/>
                <w:color w:val="auto"/>
                <w:kern w:val="0"/>
                <w:sz w:val="20"/>
                <w:szCs w:val="20"/>
                <w:highlight w:val="none"/>
              </w:rPr>
            </w:pPr>
            <w:r>
              <w:rPr>
                <w:rFonts w:hint="eastAsia" w:ascii="Calibri" w:hAnsi="Calibri" w:eastAsia="宋体" w:cs="Times New Roman"/>
                <w:color w:val="auto"/>
                <w:kern w:val="0"/>
                <w:szCs w:val="20"/>
                <w:highlight w:val="none"/>
              </w:rPr>
              <w:t>8）定期对绿化植物开展浇水、施肥、除草、修剪、病虫害防治等养护工作，保持绿化植物长势</w:t>
            </w:r>
            <w:r>
              <w:rPr>
                <w:rFonts w:ascii="Calibri" w:hAnsi="Calibri" w:eastAsia="宋体" w:cs="Times New Roman"/>
                <w:color w:val="auto"/>
                <w:kern w:val="0"/>
                <w:szCs w:val="20"/>
                <w:highlight w:val="none"/>
                <w:lang w:eastAsia="zh-Hans"/>
              </w:rPr>
              <w:t>良好</w:t>
            </w:r>
            <w:r>
              <w:rPr>
                <w:rFonts w:hint="eastAsia" w:ascii="Calibri" w:hAnsi="Calibri" w:eastAsia="宋体" w:cs="Times New Roman"/>
                <w:color w:val="auto"/>
                <w:kern w:val="0"/>
                <w:szCs w:val="20"/>
                <w:highlight w:val="none"/>
                <w:lang w:eastAsia="zh-Hans"/>
              </w:rPr>
              <w:t>。</w:t>
            </w:r>
          </w:p>
          <w:p w14:paraId="4BA0BB41">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3.设施设备管理</w:t>
            </w:r>
          </w:p>
          <w:p w14:paraId="664F6B6C">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（1）水电设施运行保养服务</w:t>
            </w:r>
          </w:p>
          <w:p w14:paraId="644C38DD">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1）中标人负责供电、供水系统、配电房、发电机房、水泵房以及相关设备的运行保养工作。</w:t>
            </w:r>
          </w:p>
          <w:p w14:paraId="215C665D">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2）中标人保持供水系统的正常用水，每年按规范清洗水池，每月检查水表一次。</w:t>
            </w:r>
          </w:p>
          <w:p w14:paraId="4B46BDCD">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3）中标人发现问题要及时报告，并联系维保单位处理。</w:t>
            </w:r>
          </w:p>
          <w:p w14:paraId="1422639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4）中标人定期组织临时停电应急处理演练</w:t>
            </w:r>
            <w:r>
              <w:rPr>
                <w:rFonts w:ascii="Calibri" w:hAnsi="Calibri" w:eastAsia="宋体" w:cs="Times New Roman"/>
                <w:color w:val="auto"/>
                <w:kern w:val="0"/>
                <w:szCs w:val="20"/>
                <w:highlight w:val="none"/>
                <w:lang w:eastAsia="zh-Hans"/>
              </w:rPr>
              <w:t>，并做好记录</w:t>
            </w:r>
            <w:r>
              <w:rPr>
                <w:rFonts w:ascii="Calibri" w:hAnsi="Calibri" w:eastAsia="宋体" w:cs="Times New Roman"/>
                <w:color w:val="auto"/>
                <w:kern w:val="0"/>
                <w:szCs w:val="20"/>
                <w:highlight w:val="none"/>
                <w:lang w:eastAsia="zh-Hans"/>
              </w:rPr>
              <w:t>。</w:t>
            </w:r>
          </w:p>
          <w:p w14:paraId="4FEC64C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5）供电系统的相关要求：</w:t>
            </w:r>
          </w:p>
          <w:p w14:paraId="42E68C5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A.所有计量仪表的测量读数及指示灯、信号灯装置等工作正常。</w:t>
            </w:r>
          </w:p>
          <w:p w14:paraId="472DD38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B.运行中的开关、母线、接头等一切载流导体无跳火、冒烟、烧焦、发热、变色等现象。</w:t>
            </w:r>
          </w:p>
          <w:p w14:paraId="7EAAD24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C.配电房、发电机房、水泵房应做好通风和降温工作,一般室内温度不超过40</w:t>
            </w:r>
            <w:r>
              <w:rPr>
                <w:rFonts w:ascii="Cambria Math" w:hAnsi="Cambria Math" w:eastAsia="宋体" w:cs="Cambria Math"/>
                <w:color w:val="auto"/>
                <w:kern w:val="0"/>
                <w:szCs w:val="20"/>
                <w:highlight w:val="none"/>
                <w:lang w:eastAsia="zh-Hans"/>
              </w:rPr>
              <w:t>℃</w:t>
            </w:r>
            <w:r>
              <w:rPr>
                <w:rFonts w:ascii="Calibri" w:hAnsi="Calibri" w:eastAsia="宋体" w:cs="Times New Roman"/>
                <w:color w:val="auto"/>
                <w:kern w:val="0"/>
                <w:szCs w:val="20"/>
                <w:highlight w:val="none"/>
                <w:lang w:eastAsia="zh-Hans"/>
              </w:rPr>
              <w:t>。</w:t>
            </w:r>
          </w:p>
          <w:p w14:paraId="1D38665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D.各开关要标明控制供电范围,以便工作。</w:t>
            </w:r>
          </w:p>
          <w:p w14:paraId="563E4AE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E.每周检查一次各主要开关，确保接触良好；配电室每月除尘一次,保持室内整洁。</w:t>
            </w:r>
          </w:p>
          <w:p w14:paraId="1B7459B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F.每月检查电表一次,发现有问题的应及时处理。</w:t>
            </w:r>
          </w:p>
          <w:p w14:paraId="59A408F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G.所有照明器具及其它开关的检查。</w:t>
            </w:r>
          </w:p>
          <w:p w14:paraId="468CA5EC">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（2）空调系统检查</w:t>
            </w:r>
          </w:p>
          <w:p w14:paraId="5D03AFBE">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1）中标人负责空调的检查、使用及日常管理和风机盘管的清洁工作，按照行业标准操作，发现问题（故障）要及时联系维保单位排除。</w:t>
            </w:r>
          </w:p>
          <w:p w14:paraId="0A8D010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2）中标人做好空调机的日常保养工作；在每年春天未开机前对所有空调机进行检查、保养、清洁一次；定期清洗空调机空气过滤网。</w:t>
            </w:r>
          </w:p>
          <w:p w14:paraId="01B1825C">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（3）电梯系统检查</w:t>
            </w:r>
          </w:p>
          <w:p w14:paraId="0C73A4F9">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1）中标人需做好电梯日常检查工作。</w:t>
            </w:r>
          </w:p>
          <w:p w14:paraId="0177AC19">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2）中标人保持机房、井道、井底和电梯轿厢内整洁。</w:t>
            </w:r>
          </w:p>
          <w:p w14:paraId="1283143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3）中标人发现故障，及时联系维保单位排除，保证电梯维持正常及安全运行。</w:t>
            </w:r>
          </w:p>
          <w:p w14:paraId="12F7DE3F">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（4）防雷设施检查</w:t>
            </w:r>
          </w:p>
          <w:p w14:paraId="64768C4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1）中标人定期对防雷设施进行检查。</w:t>
            </w:r>
          </w:p>
          <w:p w14:paraId="14AB0BF1">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2）中标人发现问题（故障）要及时联系维保单位排除。</w:t>
            </w:r>
          </w:p>
          <w:p w14:paraId="362E3591">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（5）安防系统设施设备的检查保养工作要求</w:t>
            </w:r>
          </w:p>
          <w:p w14:paraId="63E9EC1E">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中标人严格按有关技术维护保养规范的要求,定期对区域内的安防系统（主要指闭路电子监控设备、防盗报警设备）进行检查,发现问题及时报维保单位维修。</w:t>
            </w:r>
          </w:p>
          <w:p w14:paraId="7A6845A3">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（6）公用设施设备维修保养服务</w:t>
            </w:r>
          </w:p>
          <w:p w14:paraId="0B3B26D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1）中标人负责所有公用设施、建筑物和附属设施、车辆进出口智能识别道闸系统的保养工作。</w:t>
            </w:r>
          </w:p>
          <w:p w14:paraId="0213EA3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2）中标人负责公用设施、排水排污管道、化粪池等）的小型维护和管理，保证公共设施正常运行和性能良好。</w:t>
            </w:r>
          </w:p>
          <w:p w14:paraId="759001E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3）中标人负责公用设备（公用上下水管、公共照明、配电设备等）的维护和运行服务，及大堂、电梯厅、公共通道、办公室等开关、插座、门窗的保养，并且记录完整。</w:t>
            </w:r>
          </w:p>
          <w:p w14:paraId="4C02E103">
            <w:pPr>
              <w:widowControl/>
              <w:shd w:val="clear"/>
              <w:spacing w:line="360" w:lineRule="auto"/>
              <w:ind w:firstLine="480"/>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4）中标人发现问题要及时按规定程序报告。</w:t>
            </w:r>
          </w:p>
          <w:p w14:paraId="03A642E4">
            <w:pPr>
              <w:widowControl/>
              <w:shd w:val="clear"/>
              <w:spacing w:line="360" w:lineRule="auto"/>
              <w:ind w:firstLine="480"/>
              <w:rPr>
                <w:rFonts w:ascii="Calibri" w:hAnsi="Calibri" w:eastAsia="宋体" w:cs="Times New Roman"/>
                <w:b/>
                <w:color w:val="auto"/>
                <w:kern w:val="0"/>
                <w:szCs w:val="20"/>
                <w:highlight w:val="none"/>
              </w:rPr>
            </w:pPr>
            <w:r>
              <w:rPr>
                <w:rFonts w:hint="eastAsia" w:ascii="Calibri" w:hAnsi="Calibri" w:eastAsia="宋体" w:cs="Times New Roman"/>
                <w:b/>
                <w:color w:val="auto"/>
                <w:kern w:val="0"/>
                <w:szCs w:val="20"/>
                <w:highlight w:val="none"/>
              </w:rPr>
              <w:t>4</w:t>
            </w:r>
            <w:r>
              <w:rPr>
                <w:rFonts w:ascii="Calibri" w:hAnsi="Calibri" w:eastAsia="宋体" w:cs="Times New Roman"/>
                <w:b/>
                <w:color w:val="auto"/>
                <w:kern w:val="0"/>
                <w:szCs w:val="20"/>
                <w:highlight w:val="none"/>
                <w:lang w:eastAsia="zh-Hans"/>
              </w:rPr>
              <w:t>.</w:t>
            </w:r>
            <w:r>
              <w:rPr>
                <w:rFonts w:hint="eastAsia" w:ascii="Calibri" w:hAnsi="Calibri" w:eastAsia="宋体" w:cs="Times New Roman"/>
                <w:b/>
                <w:color w:val="auto"/>
                <w:kern w:val="0"/>
                <w:szCs w:val="20"/>
                <w:highlight w:val="none"/>
                <w:lang w:eastAsia="zh-Hans"/>
              </w:rPr>
              <w:t>展厅运维服务</w:t>
            </w:r>
          </w:p>
          <w:p w14:paraId="2DCE804F">
            <w:pPr>
              <w:widowControl/>
              <w:shd w:val="clear"/>
              <w:spacing w:line="360" w:lineRule="auto"/>
              <w:ind w:firstLine="48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中标人负责</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查验大楼展厅运维服务：包括展板、标识、装饰物等美工内容更换，定期设备巡检，故障预诊断，定期专业环境清洁养护，多媒体程序开发、数字内容更新制作（视频</w:t>
            </w:r>
            <w:r>
              <w:rPr>
                <w:rFonts w:ascii="宋体" w:hAnsi="宋体" w:eastAsia="宋体" w:cs="Times New Roman"/>
                <w:color w:val="auto"/>
                <w:kern w:val="0"/>
                <w:szCs w:val="21"/>
                <w:highlight w:val="none"/>
              </w:rPr>
              <w:t>/3D</w:t>
            </w:r>
            <w:r>
              <w:rPr>
                <w:rFonts w:hint="eastAsia" w:ascii="宋体" w:hAnsi="宋体" w:eastAsia="宋体" w:cs="Times New Roman"/>
                <w:color w:val="auto"/>
                <w:kern w:val="0"/>
                <w:szCs w:val="21"/>
                <w:highlight w:val="none"/>
              </w:rPr>
              <w:t>模型</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交互界面），重大活动期间全程驻场保障（含设备调试、应急预案执行）。</w:t>
            </w:r>
          </w:p>
          <w:p w14:paraId="17CF1541">
            <w:pPr>
              <w:widowControl/>
              <w:shd w:val="clear"/>
              <w:spacing w:line="360" w:lineRule="auto"/>
              <w:ind w:firstLine="480"/>
              <w:rPr>
                <w:rFonts w:ascii="Calibri" w:hAnsi="Calibri" w:eastAsia="宋体" w:cs="Times New Roman"/>
                <w:b/>
                <w:color w:val="auto"/>
                <w:kern w:val="0"/>
                <w:szCs w:val="20"/>
                <w:highlight w:val="none"/>
              </w:rPr>
            </w:pPr>
            <w:r>
              <w:rPr>
                <w:rFonts w:hint="eastAsia" w:ascii="Calibri" w:hAnsi="Calibri" w:eastAsia="宋体" w:cs="Times New Roman"/>
                <w:b/>
                <w:color w:val="auto"/>
                <w:kern w:val="0"/>
                <w:szCs w:val="20"/>
                <w:highlight w:val="none"/>
              </w:rPr>
              <w:t>5.中心机房基础运维服务</w:t>
            </w:r>
          </w:p>
          <w:p w14:paraId="23CC41F7">
            <w:pPr>
              <w:widowControl/>
              <w:numPr>
                <w:ilvl w:val="255"/>
                <w:numId w:val="0"/>
              </w:numPr>
              <w:shd w:val="clea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中标人负责</w:t>
            </w:r>
            <w:r>
              <w:rPr>
                <w:rFonts w:ascii="宋体" w:hAnsi="宋体" w:eastAsia="宋体" w:cs="Times New Roman"/>
                <w:color w:val="auto"/>
                <w:kern w:val="0"/>
                <w:szCs w:val="21"/>
                <w:highlight w:val="none"/>
              </w:rPr>
              <w:t>中心机房设备含服务器、核心交换机、视频监控安防平台、海关内网业务系统等软硬件设备日常维护</w:t>
            </w:r>
            <w:r>
              <w:rPr>
                <w:rFonts w:hint="eastAsia" w:ascii="宋体" w:hAnsi="宋体" w:eastAsia="宋体" w:cs="Times New Roman"/>
                <w:color w:val="auto"/>
                <w:kern w:val="0"/>
                <w:szCs w:val="21"/>
                <w:highlight w:val="none"/>
              </w:rPr>
              <w:t>及维修</w:t>
            </w:r>
            <w:r>
              <w:rPr>
                <w:rFonts w:ascii="宋体" w:hAnsi="宋体" w:eastAsia="宋体" w:cs="Times New Roman"/>
                <w:color w:val="auto"/>
                <w:kern w:val="0"/>
                <w:szCs w:val="21"/>
                <w:highlight w:val="none"/>
              </w:rPr>
              <w:t>工作。</w:t>
            </w:r>
          </w:p>
        </w:tc>
      </w:tr>
      <w:tr w14:paraId="16E22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77BFF21F">
            <w:pPr>
              <w:shd w:val="clear"/>
              <w:spacing w:line="360" w:lineRule="auto"/>
              <w:rPr>
                <w:rFonts w:ascii="Calibri" w:hAnsi="Calibri" w:eastAsia="宋体" w:cs="Times New Roman"/>
                <w:color w:val="auto"/>
                <w:highlight w:val="none"/>
              </w:rPr>
            </w:pPr>
          </w:p>
        </w:tc>
        <w:tc>
          <w:tcPr>
            <w:tcW w:w="885" w:type="dxa"/>
          </w:tcPr>
          <w:p w14:paraId="23C71C7F">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3</w:t>
            </w:r>
          </w:p>
        </w:tc>
        <w:tc>
          <w:tcPr>
            <w:tcW w:w="6137" w:type="dxa"/>
          </w:tcPr>
          <w:p w14:paraId="3E6F46FF">
            <w:pPr>
              <w:widowControl/>
              <w:shd w:val="clear"/>
              <w:spacing w:line="360" w:lineRule="auto"/>
              <w:ind w:firstLine="480"/>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三、园区公共管理服务要求</w:t>
            </w:r>
          </w:p>
          <w:p w14:paraId="35B2AC2D">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w:t>
            </w:r>
            <w:r>
              <w:rPr>
                <w:rFonts w:ascii="Calibri" w:hAnsi="Calibri" w:eastAsia="宋体" w:cs="Times New Roman"/>
                <w:b/>
                <w:color w:val="auto"/>
                <w:kern w:val="0"/>
                <w:szCs w:val="20"/>
                <w:highlight w:val="none"/>
                <w:lang w:eastAsia="zh-Hans"/>
              </w:rPr>
              <w:t>园区公共区域管理</w:t>
            </w:r>
          </w:p>
          <w:p w14:paraId="463E7451">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（1）中标人以封闭管理的方式24小时不间断对机场综保区中区进行保安管理，做好人员/车辆出入管理，对来访人员身份及来访目的进行核实，对进出车辆及司乘人员进行监控记录，禁止无关人员进入园区。</w:t>
            </w:r>
          </w:p>
          <w:p w14:paraId="187F574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机场综保区中区公共区域安全，每天定期巡逻，对重点区域、重点部位加强巡查；在巡逻中发现有形迹可疑的人应立即进行盘查处理，对各类违反园区管理规定的行为进行劝阻或制止；在巡逻中应认真检查路边荒地、道路地面、水渠等死角地带，检查公共区域的清洁卫生及公共设施、设备是否完好，如有异常，应立即处理。</w:t>
            </w:r>
          </w:p>
          <w:p w14:paraId="6344508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（3）中标人负责做好机场综保区中区内公共区域防火、防爆炸、防盗、防抢、防破坏、防治安事件等安全防范工作，对突发治安、消防、自然灾害等突发事件及时做出相应应急处理，并上报采购人与相关单位。</w:t>
            </w:r>
          </w:p>
          <w:p w14:paraId="7C50D79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（4）中标人负责检查园区公共区域消防器材是否齐备合格，预防火灾等事故的发生，保障消防系统的正常运行，保证消防安全，每月对消防系统设备定期检查。</w:t>
            </w:r>
          </w:p>
          <w:p w14:paraId="3B2A30E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（5）中标人负责机场综保区中区公共区域与公共停车场的车辆停放管理，确保车辆停放有序。</w:t>
            </w:r>
          </w:p>
          <w:p w14:paraId="5F9BD35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（6）中标人负责物业监控室的24小时值班，并建立相关管理汇报制度，充分利用监控设备辅助现场工作。</w:t>
            </w:r>
          </w:p>
          <w:p w14:paraId="32F3CB4D">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（7）中标人需配备</w:t>
            </w:r>
            <w:r>
              <w:rPr>
                <w:rFonts w:hint="eastAsia" w:ascii="Calibri" w:hAnsi="Calibri" w:eastAsia="宋体" w:cs="Times New Roman"/>
                <w:color w:val="auto"/>
                <w:kern w:val="0"/>
                <w:szCs w:val="20"/>
                <w:highlight w:val="none"/>
                <w:lang w:eastAsia="zh-Hans"/>
              </w:rPr>
              <w:t>干粉灭火器</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防毒面罩</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二氧化碳灭火器</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水带</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防火毯</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消防作战服</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水枪</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消防斧</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消防锤</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消防扳手</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防洪沙袋</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强光手电筒（充电型）</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应急灯对讲机</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电动四轮巡逻车减速带</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大型遮阳伞</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雨鞋</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雨衣</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手推板车</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封条、警示条</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白色手套</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U型锁</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软锁</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铁马</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水马</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反光锥</w:t>
            </w:r>
            <w:r>
              <w:rPr>
                <w:rFonts w:ascii="Calibri" w:hAnsi="Calibri" w:eastAsia="宋体" w:cs="Times New Roman"/>
                <w:color w:val="auto"/>
                <w:kern w:val="0"/>
                <w:szCs w:val="20"/>
                <w:highlight w:val="none"/>
                <w:lang w:eastAsia="zh-Hans"/>
              </w:rPr>
              <w:t>等安防工具、巡逻工具、消防工具、防洪物资和各种耗材。</w:t>
            </w:r>
          </w:p>
          <w:p w14:paraId="0C64C65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（8）中标人需为园区公共区域及卡口管理提供办公保障，包括：日常办公用品（如：笔、笔记本、文件袋、档案盒、文件柜、文件夹、A4纸）、印刷用品、复印用品、晒图、办公电话、饮用水、培训等。</w:t>
            </w:r>
          </w:p>
          <w:p w14:paraId="673A0A69">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2.公共设施设备维修保养服务</w:t>
            </w:r>
          </w:p>
          <w:p w14:paraId="1430436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负责园区道路、道路路灯设施、人行道、侧石（防花岗岩）、路名牌、车行道隔离护栏等维保维护；渠箱、暗渠、雨水检修井、污水检修井、沉沙井、平入式进水井等清疏养护；排水设施日常巡查及暴雨处理等。</w:t>
            </w:r>
          </w:p>
          <w:p w14:paraId="669CF07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（2）中标人负责对巡逻道路灯设施设备检查,发现问题及时维修处理。</w:t>
            </w:r>
          </w:p>
          <w:p w14:paraId="228EA24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（3）中标人负责对巡逻道路路面与基层维护。</w:t>
            </w:r>
          </w:p>
          <w:p w14:paraId="2FD8CB4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（4）中标人负责对园区海关围网设施日常巡查维护保养。</w:t>
            </w:r>
          </w:p>
          <w:p w14:paraId="71A4346A">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（5）中标人负责对海关围网枪式摄像机、网络快球机、主动红外探测器及配套四防区拓展箱、光纤收发器、传输线路等监控安防设施设备维护保养，保证设施正常运行。</w:t>
            </w:r>
          </w:p>
          <w:p w14:paraId="57C7B24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（6）主要服务内容要求</w:t>
            </w:r>
          </w:p>
          <w:p w14:paraId="0F3B8581">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①　</w:t>
            </w:r>
            <w:r>
              <w:rPr>
                <w:rFonts w:ascii="Calibri" w:hAnsi="Calibri" w:eastAsia="宋体" w:cs="Times New Roman"/>
                <w:b/>
                <w:color w:val="auto"/>
                <w:kern w:val="0"/>
                <w:szCs w:val="20"/>
                <w:highlight w:val="none"/>
                <w:lang w:eastAsia="zh-Hans"/>
              </w:rPr>
              <w:t>道路设施维修养护</w:t>
            </w:r>
          </w:p>
          <w:p w14:paraId="167434AB">
            <w:pPr>
              <w:widowControl/>
              <w:shd w:val="clear"/>
              <w:spacing w:line="360" w:lineRule="auto"/>
              <w:ind w:firstLine="422"/>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1)水泥混凝土路面养护</w:t>
            </w:r>
          </w:p>
          <w:p w14:paraId="2208535E">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1．接缝的养护。</w:t>
            </w:r>
          </w:p>
          <w:p w14:paraId="0816AFD3">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2．水泥混凝土路面裂缝维修。</w:t>
            </w:r>
          </w:p>
          <w:p w14:paraId="0AF7EDBF">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3．板边和板角修补。</w:t>
            </w:r>
          </w:p>
          <w:p w14:paraId="68B9D772">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4．接缝的维修。</w:t>
            </w:r>
          </w:p>
          <w:p w14:paraId="0A2A0A18">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5．坑洞的补修。</w:t>
            </w:r>
          </w:p>
          <w:p w14:paraId="63F10DD5">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6．相邻路面板板端拱胀的维修。</w:t>
            </w:r>
          </w:p>
          <w:p w14:paraId="78C19B07">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7．面板沉陷的维修。</w:t>
            </w:r>
          </w:p>
          <w:p w14:paraId="3885887D">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8．水泥混凝土路面整块面板翻修。</w:t>
            </w:r>
          </w:p>
          <w:p w14:paraId="038B9F0A">
            <w:pPr>
              <w:widowControl/>
              <w:shd w:val="clear"/>
              <w:spacing w:line="360" w:lineRule="auto"/>
              <w:ind w:firstLine="422"/>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2)人行道养护</w:t>
            </w:r>
          </w:p>
          <w:p w14:paraId="3327B1D9">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1．因排水不良，路树根部的发育，集中堆放重型物资或机动车驶入停放等因素导致人行道破损、下沉时，应分析其破损原因并采取相应改善措施后，再进行人行道的修补。</w:t>
            </w:r>
          </w:p>
          <w:p w14:paraId="6243735B">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2．人行道面整体修补，应使用不低于原结构强度的同类材料。修理部位的新旧接茬应密实平整，各类公用设施和检查井框周边接触处要精心修复。</w:t>
            </w:r>
          </w:p>
          <w:p w14:paraId="303B865C">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3．人行道面修补如涉及更换侧平石时必须在更换侧平石后再修补道面。对设置绿化带地段，应将绿化带墙体砌好再修补道面。</w:t>
            </w:r>
          </w:p>
          <w:p w14:paraId="05784E0D">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4．铺筑预制人行道块应在水泥石屑稳定层或素混凝土基层达到设计强度的基础上，采用1:3半干湿水泥砂浆铺设，最后用中砂扫缝。</w:t>
            </w:r>
          </w:p>
          <w:p w14:paraId="498E8953">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5．在人行道的转弯处或外边缘与侧石等相接处形成边角空缺且宽度大于5cm时，应采用相同板材切割填充。</w:t>
            </w:r>
          </w:p>
          <w:p w14:paraId="73A9A97C">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6．侧平石砌筑应整齐稳固，线形顺直，灌浆饱满，勾(抹)缝光洁坚实。</w:t>
            </w:r>
          </w:p>
          <w:p w14:paraId="0BE1ACA9">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7．人行道无障碍通道口或斜坡处侧石，一般比平石高出2～3cm，两侧的侧石应用合适的斜坡过渡。</w:t>
            </w:r>
          </w:p>
          <w:p w14:paraId="798814B1">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8．停机动车的人行道和有机动车出入的人行道口均应按机动车道标准结构铺设，基结构强度应满足该处的行车要求。道口应做成斜坡式，并应与车行道、人行道、街坊道连接平顺，不得有积水现象。</w:t>
            </w:r>
          </w:p>
          <w:p w14:paraId="3CED483C">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9．侧、平石、止车石应保持完好、坚固，如有缺损，应及时补齐；如因交通事故被撞出现严重断裂和残损现象时，应及时按照原构造进行恢复，并应安装整齐、牢固。</w:t>
            </w:r>
          </w:p>
          <w:p w14:paraId="6AD29EDD">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10．路上的各类井框与相邻周边路面高差绝对值超过养护标准的要及时调整。</w:t>
            </w:r>
          </w:p>
          <w:p w14:paraId="46C992D3">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11．人行道上的各类板块高低之差超过养护标准的要及时调整。</w:t>
            </w:r>
          </w:p>
          <w:p w14:paraId="267CC7EA">
            <w:pPr>
              <w:widowControl/>
              <w:shd w:val="clear"/>
              <w:spacing w:line="360" w:lineRule="auto"/>
              <w:ind w:left="405" w:firstLine="105"/>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②交通标志标设施维修养护</w:t>
            </w:r>
          </w:p>
          <w:p w14:paraId="26B1F6A1">
            <w:pPr>
              <w:widowControl/>
              <w:shd w:val="clear"/>
              <w:spacing w:line="360" w:lineRule="auto"/>
              <w:ind w:firstLine="422"/>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1)标志：交通标牌的巡查、维修等。</w:t>
            </w:r>
          </w:p>
          <w:p w14:paraId="2B14031E">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1．巡查发现的问题通过拍照、录像或手机等方式记录和报障,实施调直、扶正、加固、贴膜等现场简易修复作业，若巡查发现有物体遮挡标牌的情况，应及时处理。</w:t>
            </w:r>
          </w:p>
          <w:p w14:paraId="1AE5AEA5">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2．及时对存在损坏、缺失等故障问题的交通标牌进行维修，填报抢修记录、抢修前后照片等工作台账资料。</w:t>
            </w:r>
          </w:p>
          <w:p w14:paraId="28AC0630">
            <w:pPr>
              <w:widowControl/>
              <w:shd w:val="clear"/>
              <w:spacing w:line="360" w:lineRule="auto"/>
              <w:ind w:firstLine="422"/>
              <w:jc w:val="left"/>
              <w:rPr>
                <w:rFonts w:ascii="Calibri" w:hAnsi="Calibri" w:eastAsia="宋体" w:cs="Times New Roman"/>
                <w:color w:val="auto"/>
                <w:kern w:val="0"/>
                <w:sz w:val="20"/>
                <w:szCs w:val="20"/>
                <w:highlight w:val="none"/>
              </w:rPr>
            </w:pPr>
            <w:r>
              <w:rPr>
                <w:rFonts w:ascii="Calibri" w:hAnsi="Calibri" w:eastAsia="宋体" w:cs="Times New Roman"/>
                <w:b/>
                <w:color w:val="auto"/>
                <w:kern w:val="0"/>
                <w:szCs w:val="20"/>
                <w:highlight w:val="none"/>
                <w:lang w:eastAsia="zh-Hans"/>
              </w:rPr>
              <w:t>2)护栏：中央隔离护栏、人行道护栏等。</w:t>
            </w:r>
          </w:p>
          <w:p w14:paraId="303EB3FF">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1．巡查发现的问题通过拍照、录像或手机等方式记录和报障，实施调直、扶正、加固、补贴反光膜等现场简易修复作业，护栏应保持完好、坚固，立柱正直无摇动现象，横杆联接牢固，如有缺损，应及时补齐。</w:t>
            </w:r>
          </w:p>
          <w:p w14:paraId="718C89F2">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2．栏杆退色严重或有表皮脱落现象时，对油漆失效部分进行补漆，油漆必须均匀、光滑，不得漏漆、结块、脱皮、起皱等，涂料性能应符合原设计的要求，表面涂层应均匀，不漏刷、不流淌。</w:t>
            </w:r>
          </w:p>
          <w:p w14:paraId="6A7EFA5A">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3．及时对存在损坏、缺失等故障问题的交通护栏进行维修。</w:t>
            </w:r>
          </w:p>
          <w:p w14:paraId="384E4947">
            <w:pPr>
              <w:widowControl/>
              <w:shd w:val="clear"/>
              <w:spacing w:line="360" w:lineRule="auto"/>
              <w:ind w:firstLine="422"/>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③排水设施维修养护</w:t>
            </w:r>
          </w:p>
          <w:p w14:paraId="4FE1C3E5">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1．疏通排水管网系统：管道渠箱疏通、清捞检查井养护率不低于现有省、市有关规定，如遇淤塞即时疏通。</w:t>
            </w:r>
          </w:p>
          <w:p w14:paraId="49586877">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2．清理排水井内异物（含垃圾、淤泥、石块、水泥块、沥青块、树根等异物），修复排水井内裂缝及剥落的批荡。</w:t>
            </w:r>
          </w:p>
          <w:p w14:paraId="5E0665D0">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3．清理排水管渠内异物（含垃圾、淤泥、石块、水泥块、沥青块、树根等异物，其中经采购人核定必须通过开挖方能清理的情况除外），确保管渠畅通。</w:t>
            </w:r>
          </w:p>
          <w:p w14:paraId="5AE1778B">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4．及时更换损坏的排水井井盖，补充缺失的排水井井盖。</w:t>
            </w:r>
          </w:p>
          <w:p w14:paraId="40150C4C">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5．更换损坏的排水井井座：经巡查发现或接到通知一小时内围蔽，两天内维修完毕。</w:t>
            </w:r>
          </w:p>
          <w:p w14:paraId="59303892">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6．维护市政排水井的铭牌和安全防护网：对已安装的排水井铭牌和安全防护网进行日常维护，发现损坏缺失及时更换补充。</w:t>
            </w:r>
          </w:p>
          <w:p w14:paraId="7798D992">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7．根据气象预警、三防应急信息及采购人指令，组织抢险队伍和抢险设备对各水浸点进行布防，并采取有效措施及时处理水浸险情，确保市民生命及财产安全，做好交通疏导；同时采取有效措施，尽快恢复道路交通。</w:t>
            </w:r>
          </w:p>
          <w:p w14:paraId="4EA22E69">
            <w:pPr>
              <w:widowControl/>
              <w:shd w:val="clear"/>
              <w:spacing w:line="360" w:lineRule="auto"/>
              <w:ind w:firstLine="40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8．中标人发现排水管道功能状况、结构性塌方等问题应及时修复并上报采购人。</w:t>
            </w:r>
          </w:p>
          <w:p w14:paraId="7730D532">
            <w:pPr>
              <w:widowControl/>
              <w:shd w:val="clear"/>
              <w:spacing w:line="360" w:lineRule="auto"/>
              <w:ind w:firstLine="42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采购人或上级主管部门工作人员巡查发现管道、检查井有淤积时，中标人需安排施工人员及时清疏。</w:t>
            </w:r>
          </w:p>
          <w:p w14:paraId="38C140B2">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3.绿化养护服务</w:t>
            </w:r>
          </w:p>
          <w:p w14:paraId="112A672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（1）中标人负责做好围网两侧绿地的绿化养护工作。草坪的长势良好，绿化环境整洁。针对实际情况，定期清理绿地上的落叶和杂物以及树木上的枯枝，并做好垃圾的清运工作。</w:t>
            </w:r>
          </w:p>
          <w:p w14:paraId="0AA0813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（2）中标人负责围网两侧草坪的日常管理。根据不同季节定期对草坪进行杂草清除和修剪，保证草坪平整。</w:t>
            </w:r>
          </w:p>
          <w:p w14:paraId="47A939B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要做到绿化植保与消杀工作一起完成，提倡生物化防治和人工防治结合，使用消杀药物必须以不伤害人员健康为前提，使用高效低毒的药剂，在使用中要严禁药液扩散。发现虫害要及时消杀，确保无明显危害。</w:t>
            </w:r>
          </w:p>
          <w:p w14:paraId="73932021">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（4）中标人定期对围网两侧乔灌木进行修剪，并及时清理枯枝、病虫枝和防碍行人日常活动的枝条，做好日常养护工作。</w:t>
            </w:r>
          </w:p>
          <w:p w14:paraId="4345C4F8">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4.园区公共区域环境卫生保障</w:t>
            </w:r>
          </w:p>
          <w:p w14:paraId="77BD7A52">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（1）</w:t>
            </w:r>
            <w:r>
              <w:rPr>
                <w:rFonts w:ascii="Calibri" w:hAnsi="Calibri" w:eastAsia="宋体" w:cs="Times New Roman"/>
                <w:b/>
                <w:color w:val="auto"/>
                <w:kern w:val="0"/>
                <w:szCs w:val="20"/>
                <w:highlight w:val="none"/>
                <w:lang w:eastAsia="zh-Hans"/>
              </w:rPr>
              <w:t>公共市政道路保洁</w:t>
            </w:r>
            <w:r>
              <w:rPr>
                <w:rFonts w:ascii="Calibri" w:hAnsi="Calibri" w:eastAsia="宋体" w:cs="Times New Roman"/>
                <w:b/>
                <w:color w:val="auto"/>
                <w:kern w:val="0"/>
                <w:szCs w:val="20"/>
                <w:highlight w:val="none"/>
                <w:lang w:eastAsia="zh-Hans"/>
              </w:rPr>
              <w:t>文明作业要求</w:t>
            </w:r>
          </w:p>
          <w:p w14:paraId="11FBD55C">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1）环卫作业应做到文明有序，最大限度地减少对环境的污染和对社会秩序、公众生活的影响。</w:t>
            </w:r>
          </w:p>
          <w:p w14:paraId="0065D9E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2）环卫工作时文明用语，礼貌待人，不与他人发生口角争执。</w:t>
            </w:r>
          </w:p>
          <w:p w14:paraId="71D979DE">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3）环卫工作时应注意仪表，穿统一工作服，不打赤膊，不穿拖鞋。工作服应保持干净、整洁、统一。道路作业时，工作服装应具有反光警示标志。</w:t>
            </w:r>
          </w:p>
          <w:p w14:paraId="24F2B54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4）环卫工作时不脱岗、不坐岗、不聚堆闲聊，不大声喧哗。</w:t>
            </w:r>
          </w:p>
          <w:p w14:paraId="02AF79A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5）环卫作业时不抽烟，不吃零食，不饮酒或者酒后上岗。</w:t>
            </w:r>
          </w:p>
          <w:p w14:paraId="3F2801F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6）环卫作业时不故意扬尘、不污溅行人，注意礼让行人和车辆。</w:t>
            </w:r>
          </w:p>
          <w:p w14:paraId="1339EB02">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（2）</w:t>
            </w:r>
            <w:r>
              <w:rPr>
                <w:rFonts w:ascii="Calibri" w:hAnsi="Calibri" w:eastAsia="宋体" w:cs="Times New Roman"/>
                <w:b/>
                <w:color w:val="auto"/>
                <w:kern w:val="0"/>
                <w:szCs w:val="20"/>
                <w:highlight w:val="none"/>
                <w:lang w:eastAsia="zh-Hans"/>
              </w:rPr>
              <w:t>公共市政道路</w:t>
            </w:r>
            <w:r>
              <w:rPr>
                <w:rFonts w:ascii="Calibri" w:hAnsi="Calibri" w:eastAsia="宋体" w:cs="Times New Roman"/>
                <w:b/>
                <w:color w:val="auto"/>
                <w:kern w:val="0"/>
                <w:szCs w:val="20"/>
                <w:highlight w:val="none"/>
                <w:lang w:eastAsia="zh-Hans"/>
              </w:rPr>
              <w:t>安全作业要求</w:t>
            </w:r>
          </w:p>
          <w:p w14:paraId="05CD7AD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1）中标人应建立健全安全生产管理制度，落实安全生产责任人，切实执行安全生产规程。</w:t>
            </w:r>
          </w:p>
          <w:p w14:paraId="02C7F47A">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2）路面清扫需遵守交通规则，不跨越中心护栏。</w:t>
            </w:r>
          </w:p>
          <w:p w14:paraId="35B9CB4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3）夜间保洁，需穿好反光背心，注意来往车辆。</w:t>
            </w:r>
          </w:p>
          <w:p w14:paraId="5E3AEFE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4）遇特殊情况，在主干道上进行人工保洁时，需设立警示标志，由两人以上共同作业。</w:t>
            </w:r>
          </w:p>
          <w:p w14:paraId="66C8266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5）从事车辆和机械操作作业前，必须对车辆和机械设备进行检查，确保车辆和机械设备安全有效方可进行操作。</w:t>
            </w:r>
          </w:p>
          <w:p w14:paraId="1F3512BB">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6）从事车辆和特种机械设备操作需经过专业培训，持证上岗，并严格按照相关操作规程。</w:t>
            </w:r>
          </w:p>
          <w:p w14:paraId="26DD1CD9">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7）所有作业车辆，应遵守交通法规，安全文明行驶，不擅闯红灯，不逆向行驶，驾驶快速保洁车辆时带头盔；洗扫车、扫路车、洒水车、清洗车等车辆作业时必须开启安全警示灯。</w:t>
            </w:r>
          </w:p>
          <w:p w14:paraId="7BFE870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8）所有高压水枪作业时，严禁在高压喷水时拆洗更换高压喷嘴，严禁用高压水枪对准人。</w:t>
            </w:r>
          </w:p>
          <w:p w14:paraId="38199FC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9）道路作业应合理安排作业时间和方式，避开上班高峰时段；清扫机动车道和绿化分隔栏时要设置醒目的警示标志，同时做好安全防护工作。</w:t>
            </w:r>
          </w:p>
          <w:p w14:paraId="1812E12A">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（3）</w:t>
            </w:r>
            <w:r>
              <w:rPr>
                <w:rFonts w:ascii="Calibri" w:hAnsi="Calibri" w:eastAsia="宋体" w:cs="Times New Roman"/>
                <w:b/>
                <w:color w:val="auto"/>
                <w:kern w:val="0"/>
                <w:szCs w:val="20"/>
                <w:highlight w:val="none"/>
                <w:lang w:eastAsia="zh-Hans"/>
              </w:rPr>
              <w:t>公共市政道路</w:t>
            </w:r>
            <w:r>
              <w:rPr>
                <w:rFonts w:ascii="Calibri" w:hAnsi="Calibri" w:eastAsia="宋体" w:cs="Times New Roman"/>
                <w:b/>
                <w:color w:val="auto"/>
                <w:kern w:val="0"/>
                <w:szCs w:val="20"/>
                <w:highlight w:val="none"/>
                <w:lang w:eastAsia="zh-Hans"/>
              </w:rPr>
              <w:t>常规保洁要求</w:t>
            </w:r>
          </w:p>
          <w:p w14:paraId="3C8D455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1）中标人每天（含节假日）必须完成公共区域、道路的清洁保洁和生活垃圾清运工作,做到场地整洁,清理后的垃圾桶无异味。</w:t>
            </w:r>
          </w:p>
          <w:p w14:paraId="3DCDBAE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2）中标人负责每天清扫生活垃圾两次，并按照相关要求进行垃圾分类处理。</w:t>
            </w:r>
          </w:p>
          <w:p w14:paraId="5D5E3B8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3）中标人应每日巡查园区范围内公共区域的环境卫生保洁情况，对产生的各种垃圾及时清除,切实做好循环保洁工作。</w:t>
            </w:r>
          </w:p>
          <w:p w14:paraId="38F93F3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4）中标人要按照实际情况，定期清理水渠、沟渠、雨水井的杂物、积沙，确保排水设施的通畅。</w:t>
            </w:r>
          </w:p>
          <w:p w14:paraId="39BC05DA">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5）如果遇到不可抗力的自然灾害（如台风、暴雨等）袭击时，中标人必须在灾后的第一时间内做好公共区域的垃圾清除和清运工作，迅速恢复正常的公共环境。</w:t>
            </w:r>
          </w:p>
          <w:p w14:paraId="31911A86">
            <w:pPr>
              <w:widowControl/>
              <w:shd w:val="clear"/>
              <w:spacing w:line="360" w:lineRule="auto"/>
              <w:ind w:firstLine="480"/>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6）中标人负责机场综保区中区的公共区域四害及白蚁、红火蚁等的防治。</w:t>
            </w:r>
          </w:p>
          <w:p w14:paraId="0B3E4CB2">
            <w:pPr>
              <w:widowControl/>
              <w:shd w:val="clear"/>
              <w:spacing w:line="360" w:lineRule="auto"/>
              <w:ind w:firstLine="422"/>
              <w:rPr>
                <w:rFonts w:ascii="Calibri" w:hAnsi="Calibri" w:eastAsia="宋体" w:cs="Times New Roman"/>
                <w:b/>
                <w:color w:val="auto"/>
                <w:kern w:val="0"/>
                <w:szCs w:val="20"/>
                <w:highlight w:val="none"/>
                <w:lang w:eastAsia="zh-Hans"/>
              </w:rPr>
            </w:pPr>
            <w:r>
              <w:rPr>
                <w:rFonts w:hint="eastAsia" w:ascii="Calibri" w:hAnsi="Calibri" w:eastAsia="宋体" w:cs="Times New Roman"/>
                <w:b/>
                <w:color w:val="auto"/>
                <w:kern w:val="0"/>
                <w:szCs w:val="20"/>
                <w:highlight w:val="none"/>
              </w:rPr>
              <w:t>5.</w:t>
            </w:r>
            <w:r>
              <w:rPr>
                <w:rFonts w:hint="eastAsia" w:ascii="Calibri" w:hAnsi="Calibri" w:eastAsia="宋体" w:cs="Times New Roman"/>
                <w:b/>
                <w:color w:val="auto"/>
                <w:kern w:val="0"/>
                <w:szCs w:val="20"/>
                <w:highlight w:val="none"/>
                <w:lang w:eastAsia="zh-Hans"/>
              </w:rPr>
              <w:t>卡口业务保障及运营维护要求</w:t>
            </w:r>
          </w:p>
          <w:p w14:paraId="6028BBA6">
            <w:pPr>
              <w:shd w:val="clear"/>
              <w:spacing w:line="360" w:lineRule="auto"/>
              <w:ind w:firstLine="422"/>
              <w:rPr>
                <w:rFonts w:ascii="Calibri" w:hAnsi="Calibri" w:eastAsia="宋体" w:cs="Times New Roman"/>
                <w:color w:val="auto"/>
                <w:kern w:val="0"/>
                <w:szCs w:val="20"/>
                <w:highlight w:val="none"/>
                <w:lang w:eastAsia="zh-Hans"/>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1</w:t>
            </w:r>
            <w:r>
              <w:rPr>
                <w:rFonts w:hint="eastAsia" w:ascii="Calibri" w:hAnsi="Calibri" w:eastAsia="宋体" w:cs="Times New Roman"/>
                <w:color w:val="auto"/>
                <w:kern w:val="0"/>
                <w:szCs w:val="20"/>
                <w:highlight w:val="none"/>
                <w:lang w:eastAsia="zh-Hans"/>
              </w:rPr>
              <w:t>）中标人负责卡口业务车辆出入登记、关锁施解封核验、箱内货物检查、车牌与地磅核对，海关系统以及卡口系统各类异常处置、协助海关查验等工作。</w:t>
            </w:r>
          </w:p>
          <w:p w14:paraId="0185A418">
            <w:pPr>
              <w:shd w:val="clear"/>
              <w:spacing w:line="360" w:lineRule="auto"/>
              <w:ind w:firstLine="420"/>
              <w:rPr>
                <w:rFonts w:ascii="Calibri" w:hAnsi="Calibri" w:eastAsia="宋体" w:cs="Times New Roman"/>
                <w:color w:val="auto"/>
                <w:kern w:val="0"/>
                <w:szCs w:val="20"/>
                <w:highlight w:val="none"/>
                <w:lang w:eastAsia="zh-Hans"/>
              </w:rPr>
            </w:pPr>
            <w:r>
              <w:rPr>
                <w:rFonts w:hint="eastAsia" w:ascii="Calibri" w:hAnsi="Calibri" w:eastAsia="宋体" w:cs="Times New Roman"/>
                <w:color w:val="auto"/>
                <w:kern w:val="0"/>
                <w:szCs w:val="20"/>
                <w:highlight w:val="none"/>
              </w:rPr>
              <w:t>（2）</w:t>
            </w:r>
            <w:r>
              <w:rPr>
                <w:rFonts w:hint="eastAsia" w:ascii="Calibri" w:hAnsi="Calibri" w:eastAsia="宋体" w:cs="Times New Roman"/>
                <w:color w:val="auto"/>
                <w:kern w:val="0"/>
                <w:szCs w:val="20"/>
                <w:highlight w:val="none"/>
                <w:lang w:eastAsia="zh-Hans"/>
              </w:rPr>
              <w:t>中标人负责定期检查卡口进出区业务通道，排查卡口软硬件设备故障，及时协调维保单位完成处理，确保业务正常开展。根据海关监管要求，定期对卡口硬件软件升级。</w:t>
            </w:r>
          </w:p>
          <w:p w14:paraId="60A5AF56">
            <w:pPr>
              <w:widowControl/>
              <w:shd w:val="clear"/>
              <w:spacing w:line="360" w:lineRule="auto"/>
              <w:ind w:firstLine="480"/>
              <w:rPr>
                <w:rFonts w:ascii="Calibri" w:hAnsi="Calibri" w:eastAsia="宋体" w:cs="Times New Roman"/>
                <w:color w:val="auto"/>
                <w:kern w:val="0"/>
                <w:sz w:val="20"/>
                <w:szCs w:val="20"/>
                <w:highlight w:val="none"/>
              </w:rPr>
            </w:pPr>
            <w:r>
              <w:rPr>
                <w:rFonts w:hint="eastAsia" w:ascii="Calibri" w:hAnsi="Calibri" w:eastAsia="宋体" w:cs="Times New Roman"/>
                <w:color w:val="auto"/>
                <w:kern w:val="0"/>
                <w:szCs w:val="20"/>
                <w:highlight w:val="none"/>
                <w:lang w:eastAsia="zh-Hans"/>
              </w:rPr>
              <w:t>（3）中标人根据卡口维护要求，配置卡口运维备品备件，保障卡口</w:t>
            </w:r>
            <w:r>
              <w:rPr>
                <w:rFonts w:hint="eastAsia" w:ascii="Calibri" w:hAnsi="Calibri" w:eastAsia="宋体" w:cs="Times New Roman"/>
                <w:color w:val="auto"/>
                <w:kern w:val="0"/>
                <w:szCs w:val="20"/>
                <w:highlight w:val="none"/>
              </w:rPr>
              <w:t>24小时运营</w:t>
            </w:r>
            <w:r>
              <w:rPr>
                <w:rFonts w:hint="eastAsia" w:ascii="Calibri" w:hAnsi="Calibri" w:eastAsia="宋体" w:cs="Times New Roman"/>
                <w:color w:val="auto"/>
                <w:kern w:val="0"/>
                <w:szCs w:val="20"/>
                <w:highlight w:val="none"/>
                <w:lang w:eastAsia="zh-Hans"/>
              </w:rPr>
              <w:t>：车牌识别相机、电子道闸主控板、电子道闸挡杆、电子道闸电机、电子车牌识别器、电子车牌天线、串口服务器、网络交换机、落杆地感线圈、光模块、通讯防雷器、视频防雷器、补光灯、红绿灯、箱号识别摄像机（含电源、防护罩）、车底监控地埋相机、安全智能锁固定终端、应急固态硬盘、应急安全智能锁阅读器、双路符合控制单元、TNC公头转TNC公头转接线、通道式放射性监测系统半成品、地磅传感器。</w:t>
            </w:r>
          </w:p>
        </w:tc>
      </w:tr>
      <w:tr w14:paraId="1B592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547A120A">
            <w:pPr>
              <w:shd w:val="clear"/>
              <w:spacing w:line="360" w:lineRule="auto"/>
              <w:rPr>
                <w:rFonts w:ascii="Calibri" w:hAnsi="Calibri" w:eastAsia="宋体" w:cs="Times New Roman"/>
                <w:color w:val="auto"/>
                <w:highlight w:val="none"/>
              </w:rPr>
            </w:pPr>
          </w:p>
        </w:tc>
        <w:tc>
          <w:tcPr>
            <w:tcW w:w="885" w:type="dxa"/>
          </w:tcPr>
          <w:p w14:paraId="30AA9E38">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4</w:t>
            </w:r>
          </w:p>
        </w:tc>
        <w:tc>
          <w:tcPr>
            <w:tcW w:w="6137" w:type="dxa"/>
          </w:tcPr>
          <w:p w14:paraId="0E74B738">
            <w:pPr>
              <w:widowControl/>
              <w:shd w:val="clear"/>
              <w:spacing w:line="360" w:lineRule="auto"/>
              <w:ind w:firstLine="480"/>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四、服务期限</w:t>
            </w:r>
          </w:p>
          <w:p w14:paraId="716857C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1.服务期限：自合同签订之日起</w:t>
            </w:r>
            <w:r>
              <w:rPr>
                <w:rFonts w:ascii="宋体" w:hAnsi="宋体" w:eastAsia="宋体" w:cs="Times New Roman"/>
                <w:color w:val="auto"/>
                <w:kern w:val="0"/>
                <w:szCs w:val="21"/>
                <w:highlight w:val="none"/>
              </w:rPr>
              <w:t>至2026年12月31日</w:t>
            </w:r>
          </w:p>
          <w:p w14:paraId="100CAD8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2.采购人有权单方提前终止本合同，采购人必须提前</w:t>
            </w:r>
            <w:r>
              <w:rPr>
                <w:rFonts w:ascii="Calibri" w:hAnsi="Calibri" w:eastAsia="宋体" w:cs="Times New Roman"/>
                <w:color w:val="auto"/>
                <w:kern w:val="0"/>
                <w:szCs w:val="20"/>
                <w:highlight w:val="none"/>
                <w:u w:val="single"/>
                <w:lang w:eastAsia="zh-Hans"/>
              </w:rPr>
              <w:t>30</w:t>
            </w:r>
            <w:r>
              <w:rPr>
                <w:rFonts w:ascii="Calibri" w:hAnsi="Calibri" w:eastAsia="宋体" w:cs="Times New Roman"/>
                <w:color w:val="auto"/>
                <w:kern w:val="0"/>
                <w:szCs w:val="20"/>
                <w:highlight w:val="none"/>
                <w:lang w:eastAsia="zh-Hans"/>
              </w:rPr>
              <w:t>天书面通知中标人。中标人应按采购人通知的时间和条件交接并撤离机场综保区中区，将机场综保区中区按采购人认可之现状交回给采购人。</w:t>
            </w:r>
          </w:p>
          <w:p w14:paraId="76C0DC5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3.采购人提前终止合同的，中标人不得以此为由要求采购人承担任何违约赔偿责任或要求采购人给予任何补偿。</w:t>
            </w:r>
          </w:p>
          <w:p w14:paraId="5D2B183E">
            <w:pPr>
              <w:widowControl/>
              <w:shd w:val="clear"/>
              <w:spacing w:line="360" w:lineRule="auto"/>
              <w:ind w:firstLine="4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4.中标人在合同期内如出现重大失误，严重影响采购人正常工作的，采购人有权终止合同。</w:t>
            </w:r>
          </w:p>
        </w:tc>
      </w:tr>
      <w:tr w14:paraId="62BFA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5D9BF82C">
            <w:pPr>
              <w:shd w:val="clear"/>
              <w:spacing w:line="360" w:lineRule="auto"/>
              <w:rPr>
                <w:rFonts w:ascii="Calibri" w:hAnsi="Calibri" w:eastAsia="宋体" w:cs="Times New Roman"/>
                <w:color w:val="auto"/>
                <w:highlight w:val="none"/>
              </w:rPr>
            </w:pPr>
          </w:p>
        </w:tc>
        <w:tc>
          <w:tcPr>
            <w:tcW w:w="885" w:type="dxa"/>
          </w:tcPr>
          <w:p w14:paraId="3C5E5B94">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5</w:t>
            </w:r>
          </w:p>
        </w:tc>
        <w:tc>
          <w:tcPr>
            <w:tcW w:w="6137" w:type="dxa"/>
          </w:tcPr>
          <w:p w14:paraId="7570A1D5">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五、总体要求</w:t>
            </w:r>
          </w:p>
          <w:p w14:paraId="7A11F07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在执行职务过程中引起第三人人身或财产损害，由此引起的损害赔偿责任由中标人自行解决，与采购人无关。若导致采购人向第三人承担责任的，采购人在承担责任后，中标人应全额赔偿采购人因此遭受的实际损失。</w:t>
            </w:r>
          </w:p>
          <w:p w14:paraId="0765331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2.中标人不得对管理范围内的设施及布置任意作变更。</w:t>
            </w:r>
          </w:p>
          <w:p w14:paraId="12E96545">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中标人未能按照合同服务项目完成或服务项目质量不符合要求，采购人提出书面整改通知累计3次，中标人需向采购人支付采购当月综合服务费总额1‰的违约金，直至终止合同，由此造成的一切后果由中标人承担。</w:t>
            </w:r>
          </w:p>
          <w:p w14:paraId="7BF476AB">
            <w:pPr>
              <w:widowControl/>
              <w:shd w:val="clear"/>
              <w:spacing w:line="360" w:lineRule="auto"/>
              <w:ind w:firstLine="4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4.采购人将按招标文件、投标文件内容对中标人进行考核。如遇国家法律法规或上级政策变动而终止本项目，采购人将不承担任何责任。</w:t>
            </w:r>
          </w:p>
        </w:tc>
      </w:tr>
      <w:tr w14:paraId="1EC83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2B849859">
            <w:pPr>
              <w:shd w:val="clear"/>
              <w:spacing w:line="360" w:lineRule="auto"/>
              <w:rPr>
                <w:rFonts w:ascii="Calibri" w:hAnsi="Calibri" w:eastAsia="宋体" w:cs="Times New Roman"/>
                <w:color w:val="auto"/>
                <w:highlight w:val="none"/>
              </w:rPr>
            </w:pPr>
          </w:p>
        </w:tc>
        <w:tc>
          <w:tcPr>
            <w:tcW w:w="885" w:type="dxa"/>
          </w:tcPr>
          <w:p w14:paraId="20263E0B">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6</w:t>
            </w:r>
          </w:p>
        </w:tc>
        <w:tc>
          <w:tcPr>
            <w:tcW w:w="6137" w:type="dxa"/>
          </w:tcPr>
          <w:p w14:paraId="7C2A99F9">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六、设备与物资物料要求</w:t>
            </w:r>
          </w:p>
          <w:p w14:paraId="088454E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1.中标人应配备能满足日常管理的设施设备，并能提供所需足够的物防设施，保障开展工作所需材料和设备。应为本项目配置包括</w:t>
            </w:r>
            <w:r>
              <w:rPr>
                <w:rFonts w:ascii="Calibri" w:hAnsi="Calibri" w:eastAsia="宋体" w:cs="Times New Roman"/>
                <w:color w:val="auto"/>
                <w:kern w:val="0"/>
                <w:szCs w:val="20"/>
                <w:highlight w:val="none"/>
                <w:lang w:eastAsia="zh-Hans"/>
              </w:rPr>
              <w:t>安防工具、巡逻工具、消防工具、防洪物资和各种耗材等</w:t>
            </w:r>
            <w:r>
              <w:rPr>
                <w:rFonts w:ascii="Calibri" w:hAnsi="Calibri" w:eastAsia="宋体" w:cs="Times New Roman"/>
                <w:color w:val="auto"/>
                <w:kern w:val="0"/>
                <w:szCs w:val="20"/>
                <w:highlight w:val="none"/>
                <w:lang w:eastAsia="zh-Hans"/>
              </w:rPr>
              <w:t>：统一工作服装、对讲机、</w:t>
            </w:r>
            <w:r>
              <w:rPr>
                <w:rFonts w:ascii="Calibri" w:hAnsi="Calibri" w:eastAsia="宋体" w:cs="Times New Roman"/>
                <w:color w:val="auto"/>
                <w:kern w:val="0"/>
                <w:szCs w:val="20"/>
                <w:highlight w:val="none"/>
                <w:lang w:eastAsia="zh-Hans"/>
              </w:rPr>
              <w:t>强光手电筒、</w:t>
            </w:r>
            <w:r>
              <w:rPr>
                <w:rFonts w:ascii="Calibri" w:hAnsi="Calibri" w:eastAsia="宋体" w:cs="Times New Roman"/>
                <w:color w:val="auto"/>
                <w:kern w:val="0"/>
                <w:szCs w:val="20"/>
                <w:highlight w:val="none"/>
                <w:lang w:eastAsia="zh-Hans"/>
              </w:rPr>
              <w:t>灭火器、水马、</w:t>
            </w:r>
            <w:r>
              <w:rPr>
                <w:rFonts w:ascii="Calibri" w:hAnsi="Calibri" w:eastAsia="宋体" w:cs="Times New Roman"/>
                <w:color w:val="auto"/>
                <w:kern w:val="0"/>
                <w:szCs w:val="20"/>
                <w:highlight w:val="none"/>
                <w:lang w:eastAsia="zh-Hans"/>
              </w:rPr>
              <w:t>防洪沙袋、应急灯、</w:t>
            </w:r>
            <w:r>
              <w:rPr>
                <w:rFonts w:ascii="Calibri" w:hAnsi="Calibri" w:eastAsia="宋体" w:cs="Times New Roman"/>
                <w:color w:val="auto"/>
                <w:kern w:val="0"/>
                <w:szCs w:val="20"/>
                <w:highlight w:val="none"/>
                <w:lang w:eastAsia="zh-Hans"/>
              </w:rPr>
              <w:t>公示牌、</w:t>
            </w:r>
            <w:r>
              <w:rPr>
                <w:rFonts w:ascii="Calibri" w:hAnsi="Calibri" w:eastAsia="宋体" w:cs="Times New Roman"/>
                <w:color w:val="auto"/>
                <w:kern w:val="0"/>
                <w:szCs w:val="20"/>
                <w:highlight w:val="none"/>
                <w:lang w:eastAsia="zh-Hans"/>
              </w:rPr>
              <w:t>大型遮阳伞、</w:t>
            </w:r>
            <w:r>
              <w:rPr>
                <w:rFonts w:ascii="Calibri" w:hAnsi="Calibri" w:eastAsia="宋体" w:cs="Times New Roman"/>
                <w:color w:val="auto"/>
                <w:kern w:val="0"/>
                <w:szCs w:val="20"/>
                <w:highlight w:val="none"/>
                <w:lang w:eastAsia="zh-Hans"/>
              </w:rPr>
              <w:t>劳保用品、办公用品等。</w:t>
            </w:r>
          </w:p>
          <w:p w14:paraId="0B80979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2.投标人承诺配置大型（总质量18000kg及以上）保洁车辆（洗扫车、清洗车等）不少于3辆。（投标文件需提供承诺函，格式自拟）</w:t>
            </w:r>
          </w:p>
          <w:p w14:paraId="55A9FAAE">
            <w:pPr>
              <w:widowControl/>
              <w:shd w:val="clear"/>
              <w:spacing w:line="360" w:lineRule="auto"/>
              <w:ind w:firstLine="4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3.为保障机场综保区中区内巡逻需要，投标人根据本项目的服务要求，承诺配置11座及以上电瓶车不少于2辆，上述设备仅限于本项目使用，不得挪用至其他项目。（投标文件需提供承诺函，格式自拟）</w:t>
            </w:r>
          </w:p>
        </w:tc>
      </w:tr>
      <w:tr w14:paraId="24849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325EBCFA">
            <w:pPr>
              <w:shd w:val="clear"/>
              <w:spacing w:line="360" w:lineRule="auto"/>
              <w:rPr>
                <w:rFonts w:ascii="Calibri" w:hAnsi="Calibri" w:eastAsia="宋体" w:cs="Times New Roman"/>
                <w:color w:val="auto"/>
                <w:highlight w:val="none"/>
              </w:rPr>
            </w:pPr>
          </w:p>
        </w:tc>
        <w:tc>
          <w:tcPr>
            <w:tcW w:w="885" w:type="dxa"/>
          </w:tcPr>
          <w:p w14:paraId="3250502B">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7</w:t>
            </w:r>
          </w:p>
        </w:tc>
        <w:tc>
          <w:tcPr>
            <w:tcW w:w="6137" w:type="dxa"/>
          </w:tcPr>
          <w:p w14:paraId="7F89BA1D">
            <w:pPr>
              <w:widowControl/>
              <w:shd w:val="clear"/>
              <w:spacing w:line="360" w:lineRule="auto"/>
              <w:ind w:firstLine="480"/>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七、服务团队要求</w:t>
            </w:r>
          </w:p>
          <w:p w14:paraId="061CAFA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1.中标人应配置满足本项目需求的服务团队。</w:t>
            </w:r>
          </w:p>
          <w:p w14:paraId="7583A1C3">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w:t>
            </w:r>
            <w:r>
              <w:rPr>
                <w:rFonts w:hint="eastAsia" w:ascii="Calibri" w:hAnsi="Calibri" w:eastAsia="宋体" w:cs="Times New Roman"/>
                <w:color w:val="auto"/>
                <w:kern w:val="0"/>
                <w:szCs w:val="20"/>
                <w:highlight w:val="none"/>
              </w:rPr>
              <w:t>焊工、</w:t>
            </w:r>
            <w:r>
              <w:rPr>
                <w:rFonts w:ascii="Calibri" w:hAnsi="Calibri" w:eastAsia="宋体" w:cs="Times New Roman"/>
                <w:color w:val="auto"/>
                <w:kern w:val="0"/>
                <w:szCs w:val="20"/>
                <w:highlight w:val="none"/>
                <w:lang w:eastAsia="zh-Hans"/>
              </w:rPr>
              <w:t>电工、制冷与空调设备运行操作服务应按国家相关规范要求持有相关资质。</w:t>
            </w:r>
          </w:p>
          <w:p w14:paraId="4CFAD762">
            <w:pPr>
              <w:widowControl/>
              <w:shd w:val="clear"/>
              <w:spacing w:line="360" w:lineRule="auto"/>
              <w:ind w:firstLine="420"/>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3.</w:t>
            </w:r>
            <w:r>
              <w:rPr>
                <w:rFonts w:hint="eastAsia" w:ascii="Calibri" w:hAnsi="Calibri" w:eastAsia="宋体" w:cs="Times New Roman"/>
                <w:color w:val="auto"/>
                <w:kern w:val="0"/>
                <w:szCs w:val="20"/>
                <w:highlight w:val="none"/>
              </w:rPr>
              <w:t>消防</w:t>
            </w:r>
            <w:r>
              <w:rPr>
                <w:rFonts w:ascii="Calibri" w:hAnsi="Calibri" w:eastAsia="宋体" w:cs="Times New Roman"/>
                <w:color w:val="auto"/>
                <w:kern w:val="0"/>
                <w:szCs w:val="20"/>
                <w:highlight w:val="none"/>
                <w:lang w:eastAsia="zh-Hans"/>
              </w:rPr>
              <w:t>维护服务应具备应急救援等培训经验。</w:t>
            </w:r>
          </w:p>
          <w:p w14:paraId="7908E25F">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4.客服管理服务应具备法务相关专业知识，能提供海关查验与报关业务相关咨询服务。</w:t>
            </w:r>
          </w:p>
          <w:p w14:paraId="758018EE">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5.主要服务岗位要求</w:t>
            </w:r>
          </w:p>
          <w:tbl>
            <w:tblPr>
              <w:tblStyle w:val="2"/>
              <w:tblW w:w="592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8"/>
              <w:gridCol w:w="1147"/>
              <w:gridCol w:w="1727"/>
              <w:gridCol w:w="2419"/>
            </w:tblGrid>
            <w:tr w14:paraId="16971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4F03C7">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序号</w:t>
                  </w:r>
                </w:p>
              </w:tc>
              <w:tc>
                <w:tcPr>
                  <w:tcW w:w="11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EF2B3A2">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岗位名称</w:t>
                  </w:r>
                </w:p>
              </w:tc>
              <w:tc>
                <w:tcPr>
                  <w:tcW w:w="17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CF9DE9B">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岗位职责</w:t>
                  </w:r>
                </w:p>
              </w:tc>
              <w:tc>
                <w:tcPr>
                  <w:tcW w:w="24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6EAA20B">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岗位要求</w:t>
                  </w:r>
                </w:p>
              </w:tc>
            </w:tr>
            <w:tr w14:paraId="756F91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24F56B">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25D4D">
                  <w:pPr>
                    <w:widowControl/>
                    <w:shd w:val="clear"/>
                    <w:spacing w:line="360" w:lineRule="auto"/>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项目负责岗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2260E">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统一协调、管理本项目辖内工作，全面负责落实本项目的各项综合服务工作；审核、监督查验大楼建筑装修、改造工程施工；完成采购人交办的其他任务。</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F06297">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（1）具有本科</w:t>
                  </w:r>
                  <w:r>
                    <w:rPr>
                      <w:rFonts w:hint="eastAsia" w:ascii="Calibri" w:hAnsi="Calibri" w:eastAsia="宋体" w:cs="Times New Roman"/>
                      <w:color w:val="auto"/>
                      <w:kern w:val="0"/>
                      <w:szCs w:val="20"/>
                      <w:highlight w:val="none"/>
                    </w:rPr>
                    <w:t>或以上</w:t>
                  </w:r>
                  <w:r>
                    <w:rPr>
                      <w:rFonts w:ascii="Calibri" w:hAnsi="Calibri" w:eastAsia="宋体" w:cs="Times New Roman"/>
                      <w:color w:val="auto"/>
                      <w:kern w:val="0"/>
                      <w:szCs w:val="20"/>
                      <w:highlight w:val="none"/>
                      <w:lang w:eastAsia="zh-Hans"/>
                    </w:rPr>
                    <w:t>学历，且工作经验不少于10年；具备较强的经营管理能力和组织能力，熟悉国家政策法规。</w:t>
                  </w:r>
                </w:p>
                <w:p w14:paraId="37679BE1">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（2）具有</w:t>
                  </w:r>
                  <w:r>
                    <w:rPr>
                      <w:rFonts w:ascii="宋体" w:hAnsi="宋体" w:eastAsia="宋体" w:cs="Times New Roman"/>
                      <w:color w:val="auto"/>
                      <w:kern w:val="0"/>
                      <w:szCs w:val="21"/>
                      <w:highlight w:val="none"/>
                      <w:lang w:eastAsia="zh-Hans"/>
                    </w:rPr>
                    <w:t>硕士研究生或以上学历</w:t>
                  </w:r>
                  <w:r>
                    <w:rPr>
                      <w:rFonts w:hint="eastAsia" w:ascii="宋体" w:hAnsi="宋体" w:eastAsia="宋体" w:cs="Times New Roman"/>
                      <w:color w:val="auto"/>
                      <w:kern w:val="0"/>
                      <w:szCs w:val="21"/>
                      <w:highlight w:val="none"/>
                      <w:lang w:eastAsia="zh-Hans"/>
                    </w:rPr>
                    <w:t>、</w:t>
                  </w:r>
                  <w:r>
                    <w:rPr>
                      <w:rFonts w:hint="eastAsia" w:ascii="Calibri" w:hAnsi="Calibri" w:eastAsia="宋体" w:cs="Times New Roman"/>
                      <w:color w:val="auto"/>
                      <w:kern w:val="0"/>
                      <w:szCs w:val="20"/>
                      <w:highlight w:val="none"/>
                      <w:lang w:eastAsia="zh-Hans"/>
                    </w:rPr>
                    <w:t>高</w:t>
                  </w:r>
                  <w:r>
                    <w:rPr>
                      <w:rFonts w:ascii="Calibri" w:hAnsi="Calibri" w:eastAsia="宋体" w:cs="Times New Roman"/>
                      <w:color w:val="auto"/>
                      <w:kern w:val="0"/>
                      <w:szCs w:val="20"/>
                      <w:highlight w:val="none"/>
                      <w:lang w:eastAsia="zh-Hans"/>
                    </w:rPr>
                    <w:t>级或以上专业技术资格证书的优先。</w:t>
                  </w:r>
                </w:p>
              </w:tc>
            </w:tr>
            <w:tr w14:paraId="75DBE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A699B1">
                  <w:pPr>
                    <w:widowControl/>
                    <w:shd w:val="clear"/>
                    <w:spacing w:line="360" w:lineRule="auto"/>
                    <w:jc w:val="center"/>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2</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DB0F1">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工程技术负责岗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E0210">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负责本项目市政道路、配套设施设备、巡逻道、海关围网等维修维护。完成采购人交办的其他任务。</w:t>
                  </w:r>
                </w:p>
                <w:p w14:paraId="5941A44F">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B38F9">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（1）具有</w:t>
                  </w:r>
                  <w:r>
                    <w:rPr>
                      <w:rFonts w:ascii="宋体" w:hAnsi="宋体" w:eastAsia="宋体" w:cs="Times New Roman"/>
                      <w:color w:val="auto"/>
                      <w:kern w:val="0"/>
                      <w:szCs w:val="21"/>
                      <w:highlight w:val="none"/>
                      <w:lang w:eastAsia="zh-Hans"/>
                    </w:rPr>
                    <w:t>机械类专业或土木工程类专业或建筑类专业</w:t>
                  </w:r>
                  <w:r>
                    <w:rPr>
                      <w:rFonts w:ascii="Calibri" w:hAnsi="Calibri" w:eastAsia="宋体" w:cs="Times New Roman"/>
                      <w:color w:val="auto"/>
                      <w:kern w:val="0"/>
                      <w:szCs w:val="20"/>
                      <w:highlight w:val="none"/>
                      <w:lang w:eastAsia="zh-Hans"/>
                    </w:rPr>
                    <w:t>本科或以上学历，且工作经验不少于1</w:t>
                  </w:r>
                  <w:r>
                    <w:rPr>
                      <w:rFonts w:hint="eastAsia" w:ascii="Calibri" w:hAnsi="Calibri" w:eastAsia="宋体" w:cs="Times New Roman"/>
                      <w:color w:val="auto"/>
                      <w:kern w:val="0"/>
                      <w:szCs w:val="20"/>
                      <w:highlight w:val="none"/>
                    </w:rPr>
                    <w:t>0</w:t>
                  </w:r>
                  <w:r>
                    <w:rPr>
                      <w:rFonts w:ascii="Calibri" w:hAnsi="Calibri" w:eastAsia="宋体" w:cs="Times New Roman"/>
                      <w:color w:val="auto"/>
                      <w:kern w:val="0"/>
                      <w:szCs w:val="20"/>
                      <w:highlight w:val="none"/>
                      <w:lang w:eastAsia="zh-Hans"/>
                    </w:rPr>
                    <w:t>年，技术全面，具备独当一面协调解决问题能力；</w:t>
                  </w:r>
                </w:p>
                <w:p w14:paraId="14B765A9">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（2）具有工程类</w:t>
                  </w:r>
                  <w:r>
                    <w:rPr>
                      <w:rFonts w:hint="eastAsia" w:ascii="Calibri" w:hAnsi="Calibri" w:eastAsia="宋体" w:cs="Times New Roman"/>
                      <w:color w:val="auto"/>
                      <w:kern w:val="0"/>
                      <w:szCs w:val="20"/>
                      <w:highlight w:val="none"/>
                      <w:lang w:eastAsia="zh-Hans"/>
                    </w:rPr>
                    <w:t>中</w:t>
                  </w:r>
                  <w:r>
                    <w:rPr>
                      <w:rFonts w:ascii="Calibri" w:hAnsi="Calibri" w:eastAsia="宋体" w:cs="Times New Roman"/>
                      <w:color w:val="auto"/>
                      <w:kern w:val="0"/>
                      <w:szCs w:val="20"/>
                      <w:highlight w:val="none"/>
                      <w:lang w:eastAsia="zh-Hans"/>
                    </w:rPr>
                    <w:t>级或以上专业技术资格证书的优先。</w:t>
                  </w:r>
                </w:p>
              </w:tc>
            </w:tr>
            <w:tr w14:paraId="59276F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DB337A">
                  <w:pPr>
                    <w:widowControl/>
                    <w:shd w:val="clear"/>
                    <w:spacing w:line="360" w:lineRule="auto"/>
                    <w:jc w:val="center"/>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3</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CB560A">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客服主管岗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38EFE">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负责咨询、指引并协助来访人员办理事务，处理日常客户事务。</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BEE65">
                  <w:pPr>
                    <w:widowControl/>
                    <w:shd w:val="clear"/>
                    <w:spacing w:line="360" w:lineRule="auto"/>
                    <w:ind w:firstLine="380"/>
                    <w:jc w:val="both"/>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1</w:t>
                  </w:r>
                  <w:r>
                    <w:rPr>
                      <w:rFonts w:hint="eastAsia"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具有本科或以上学历，10年及以上工作年限</w:t>
                  </w:r>
                  <w:r>
                    <w:rPr>
                      <w:rFonts w:hint="eastAsia" w:ascii="Calibri" w:hAnsi="Calibri" w:eastAsia="宋体" w:cs="Times New Roman"/>
                      <w:color w:val="auto"/>
                      <w:kern w:val="0"/>
                      <w:szCs w:val="20"/>
                      <w:highlight w:val="none"/>
                    </w:rPr>
                    <w:t>.</w:t>
                  </w:r>
                </w:p>
                <w:p w14:paraId="35FFD060">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2</w:t>
                  </w:r>
                  <w:r>
                    <w:rPr>
                      <w:rFonts w:hint="eastAsia"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持有</w:t>
                  </w:r>
                  <w:r>
                    <w:rPr>
                      <w:rFonts w:hint="eastAsia" w:ascii="宋体" w:hAnsi="宋体" w:eastAsia="宋体" w:cs="Times New Roman"/>
                      <w:color w:val="auto"/>
                      <w:kern w:val="0"/>
                      <w:szCs w:val="21"/>
                      <w:highlight w:val="none"/>
                      <w:lang w:eastAsia="zh-Hans"/>
                    </w:rPr>
                    <w:t>管理类中级</w:t>
                  </w:r>
                  <w:r>
                    <w:rPr>
                      <w:rFonts w:hint="eastAsia" w:ascii="宋体" w:hAnsi="宋体" w:eastAsia="宋体" w:cs="Times New Roman"/>
                      <w:color w:val="auto"/>
                      <w:kern w:val="0"/>
                      <w:szCs w:val="21"/>
                      <w:highlight w:val="none"/>
                    </w:rPr>
                    <w:t>或以上</w:t>
                  </w:r>
                  <w:r>
                    <w:rPr>
                      <w:rFonts w:hint="eastAsia" w:ascii="宋体" w:hAnsi="宋体" w:eastAsia="宋体" w:cs="Times New Roman"/>
                      <w:color w:val="auto"/>
                      <w:kern w:val="0"/>
                      <w:szCs w:val="21"/>
                      <w:highlight w:val="none"/>
                      <w:lang w:eastAsia="zh-Hans"/>
                    </w:rPr>
                    <w:t>职称</w:t>
                  </w:r>
                  <w:r>
                    <w:rPr>
                      <w:rFonts w:ascii="Calibri" w:hAnsi="Calibri" w:eastAsia="宋体" w:cs="Times New Roman"/>
                      <w:color w:val="auto"/>
                      <w:kern w:val="0"/>
                      <w:szCs w:val="20"/>
                      <w:highlight w:val="none"/>
                      <w:lang w:eastAsia="zh-Hans"/>
                    </w:rPr>
                    <w:t>证书，具备法务相关专业知识，能提供海关查验与报关业务相关咨询服务的优先。</w:t>
                  </w:r>
                </w:p>
              </w:tc>
            </w:tr>
            <w:tr w14:paraId="6FB7C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4B6BD2">
                  <w:pPr>
                    <w:widowControl/>
                    <w:shd w:val="clear"/>
                    <w:spacing w:line="360" w:lineRule="auto"/>
                    <w:jc w:val="center"/>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4</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347B2">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安防主管岗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4F12F">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协助项目经理具体落实本项目的各项园区安防工作；完成采购人交办的其他任务。</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B8F6D">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具有</w:t>
                  </w:r>
                  <w:r>
                    <w:rPr>
                      <w:rFonts w:ascii="宋体" w:hAnsi="宋体" w:eastAsia="宋体" w:cs="Times New Roman"/>
                      <w:color w:val="auto"/>
                      <w:kern w:val="0"/>
                      <w:szCs w:val="21"/>
                      <w:highlight w:val="none"/>
                      <w:lang w:eastAsia="zh-Hans"/>
                    </w:rPr>
                    <w:t>本科或以上学历，10年及以上工作年限，</w:t>
                  </w:r>
                  <w:r>
                    <w:rPr>
                      <w:rFonts w:hint="eastAsia" w:ascii="宋体" w:hAnsi="宋体" w:eastAsia="宋体" w:cs="宋体"/>
                      <w:color w:val="auto"/>
                      <w:spacing w:val="-3"/>
                      <w:szCs w:val="21"/>
                      <w:highlight w:val="none"/>
                    </w:rPr>
                    <w:t>持有保安员二级或以上职业资格证书</w:t>
                  </w:r>
                  <w:r>
                    <w:rPr>
                      <w:rFonts w:ascii="Calibri" w:hAnsi="Calibri" w:eastAsia="宋体" w:cs="Times New Roman"/>
                      <w:color w:val="auto"/>
                      <w:kern w:val="0"/>
                      <w:szCs w:val="20"/>
                      <w:highlight w:val="none"/>
                      <w:lang w:eastAsia="zh-Hans"/>
                    </w:rPr>
                    <w:t>的优先。</w:t>
                  </w:r>
                </w:p>
              </w:tc>
            </w:tr>
            <w:tr w14:paraId="13FAD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A26CD8">
                  <w:pPr>
                    <w:widowControl/>
                    <w:shd w:val="clear"/>
                    <w:spacing w:line="360" w:lineRule="auto"/>
                    <w:jc w:val="center"/>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5</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B61E7">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消防主管岗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E8460">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协助项目经理具体落实本项目的各项消防管理工作；完成采购人交办的其他任务。</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41C33">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具有本科或以上学历，</w:t>
                  </w:r>
                  <w:r>
                    <w:rPr>
                      <w:rFonts w:hint="eastAsia" w:ascii="Calibri" w:hAnsi="Calibri" w:eastAsia="宋体" w:cs="Times New Roman"/>
                      <w:color w:val="auto"/>
                      <w:kern w:val="0"/>
                      <w:szCs w:val="20"/>
                      <w:highlight w:val="none"/>
                    </w:rPr>
                    <w:t>10</w:t>
                  </w:r>
                  <w:r>
                    <w:rPr>
                      <w:rFonts w:ascii="Calibri" w:hAnsi="Calibri" w:eastAsia="宋体" w:cs="Times New Roman"/>
                      <w:color w:val="auto"/>
                      <w:kern w:val="0"/>
                      <w:szCs w:val="20"/>
                      <w:highlight w:val="none"/>
                      <w:lang w:eastAsia="zh-Hans"/>
                    </w:rPr>
                    <w:t>年及以上工作年限，持有一级注册消防工程师资格证书的优先。</w:t>
                  </w:r>
                </w:p>
              </w:tc>
            </w:tr>
            <w:tr w14:paraId="7A45C4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5531AD">
                  <w:pPr>
                    <w:widowControl/>
                    <w:shd w:val="clear"/>
                    <w:spacing w:line="360" w:lineRule="auto"/>
                    <w:jc w:val="center"/>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6</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CDBDA">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保洁主管岗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44AE2">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协助项目经理具体落实本项目的各项保洁服务工作；完成采购人交办的其他任务。</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DC490">
                  <w:pPr>
                    <w:widowControl/>
                    <w:shd w:val="clear"/>
                    <w:spacing w:line="360" w:lineRule="auto"/>
                    <w:ind w:firstLine="380"/>
                    <w:jc w:val="both"/>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1</w:t>
                  </w:r>
                  <w:r>
                    <w:rPr>
                      <w:rFonts w:hint="eastAsia"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具有本科或以上学历，</w:t>
                  </w:r>
                  <w:r>
                    <w:rPr>
                      <w:rFonts w:hint="eastAsia" w:ascii="Calibri" w:hAnsi="Calibri" w:eastAsia="宋体" w:cs="Times New Roman"/>
                      <w:color w:val="auto"/>
                      <w:kern w:val="0"/>
                      <w:szCs w:val="20"/>
                      <w:highlight w:val="none"/>
                    </w:rPr>
                    <w:t>10</w:t>
                  </w:r>
                  <w:r>
                    <w:rPr>
                      <w:rFonts w:ascii="Calibri" w:hAnsi="Calibri" w:eastAsia="宋体" w:cs="Times New Roman"/>
                      <w:color w:val="auto"/>
                      <w:kern w:val="0"/>
                      <w:szCs w:val="20"/>
                      <w:highlight w:val="none"/>
                      <w:lang w:eastAsia="zh-Hans"/>
                    </w:rPr>
                    <w:t>年及以上工作年限</w:t>
                  </w:r>
                  <w:r>
                    <w:rPr>
                      <w:rFonts w:hint="eastAsia" w:ascii="Calibri" w:hAnsi="Calibri" w:eastAsia="宋体" w:cs="Times New Roman"/>
                      <w:color w:val="auto"/>
                      <w:kern w:val="0"/>
                      <w:szCs w:val="20"/>
                      <w:highlight w:val="none"/>
                      <w:lang w:eastAsia="zh-Hans"/>
                    </w:rPr>
                    <w:t>。</w:t>
                  </w:r>
                </w:p>
                <w:p w14:paraId="03B17361">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2</w:t>
                  </w:r>
                  <w:r>
                    <w:rPr>
                      <w:rFonts w:hint="eastAsia"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持有环卫管理师证或以上资格证书的，及中级或以上职称证书的优先。</w:t>
                  </w:r>
                </w:p>
              </w:tc>
            </w:tr>
            <w:tr w14:paraId="6B0DB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88A6AA">
                  <w:pPr>
                    <w:widowControl/>
                    <w:shd w:val="clear"/>
                    <w:spacing w:line="360" w:lineRule="auto"/>
                    <w:jc w:val="center"/>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7</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E66BF">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电工、</w:t>
                  </w:r>
                  <w:r>
                    <w:rPr>
                      <w:rFonts w:hint="eastAsia" w:ascii="Calibri" w:hAnsi="Calibri" w:eastAsia="宋体" w:cs="Times New Roman"/>
                      <w:color w:val="auto"/>
                      <w:kern w:val="0"/>
                      <w:szCs w:val="20"/>
                      <w:highlight w:val="none"/>
                    </w:rPr>
                    <w:t>焊工、</w:t>
                  </w:r>
                  <w:r>
                    <w:rPr>
                      <w:rFonts w:ascii="Calibri" w:hAnsi="Calibri" w:eastAsia="宋体" w:cs="Times New Roman"/>
                      <w:color w:val="auto"/>
                      <w:kern w:val="0"/>
                      <w:szCs w:val="20"/>
                      <w:highlight w:val="none"/>
                      <w:lang w:eastAsia="zh-Hans"/>
                    </w:rPr>
                    <w:t>制冷与空调设备运行操作服务岗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1478FE">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负责本项目设备设施日常维修及巡查、维护保养；空调系统维护保养工作。</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3797CF">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（1）电工</w:t>
                  </w:r>
                  <w:r>
                    <w:rPr>
                      <w:rFonts w:hint="eastAsia" w:ascii="Calibri" w:hAnsi="Calibri" w:eastAsia="宋体" w:cs="Times New Roman"/>
                      <w:color w:val="auto"/>
                      <w:kern w:val="0"/>
                      <w:szCs w:val="20"/>
                      <w:highlight w:val="none"/>
                    </w:rPr>
                    <w:t>、焊工</w:t>
                  </w:r>
                  <w:r>
                    <w:rPr>
                      <w:rFonts w:ascii="Calibri" w:hAnsi="Calibri" w:eastAsia="宋体" w:cs="Times New Roman"/>
                      <w:color w:val="auto"/>
                      <w:kern w:val="0"/>
                      <w:szCs w:val="20"/>
                      <w:highlight w:val="none"/>
                      <w:lang w:eastAsia="zh-Hans"/>
                    </w:rPr>
                    <w:t>须持有高压、低压电工作业操作证。</w:t>
                  </w:r>
                </w:p>
                <w:p w14:paraId="58A67169">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（2）制冷与空调设备运行操作人员须持有制冷与空调设备运行操作证。</w:t>
                  </w:r>
                </w:p>
              </w:tc>
            </w:tr>
            <w:tr w14:paraId="797982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792C66">
                  <w:pPr>
                    <w:widowControl/>
                    <w:shd w:val="clear"/>
                    <w:spacing w:line="360" w:lineRule="auto"/>
                    <w:jc w:val="center"/>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8</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9FA67">
                  <w:pPr>
                    <w:widowControl/>
                    <w:shd w:val="clear"/>
                    <w:spacing w:line="360" w:lineRule="auto"/>
                    <w:jc w:val="both"/>
                    <w:rPr>
                      <w:rFonts w:ascii="Calibri" w:hAnsi="Calibri" w:eastAsia="宋体" w:cs="Times New Roman"/>
                      <w:color w:val="auto"/>
                      <w:kern w:val="0"/>
                      <w:szCs w:val="20"/>
                      <w:highlight w:val="none"/>
                      <w:lang w:eastAsia="zh-Hans"/>
                    </w:rPr>
                  </w:pPr>
                  <w:r>
                    <w:rPr>
                      <w:rFonts w:hint="eastAsia" w:ascii="Calibri" w:hAnsi="Calibri" w:eastAsia="宋体" w:cs="Times New Roman"/>
                      <w:color w:val="auto"/>
                      <w:kern w:val="0"/>
                      <w:szCs w:val="20"/>
                      <w:highlight w:val="none"/>
                    </w:rPr>
                    <w:t>消防</w:t>
                  </w:r>
                  <w:r>
                    <w:rPr>
                      <w:rFonts w:ascii="Calibri" w:hAnsi="Calibri" w:eastAsia="宋体" w:cs="Times New Roman"/>
                      <w:color w:val="auto"/>
                      <w:kern w:val="0"/>
                      <w:szCs w:val="20"/>
                      <w:highlight w:val="none"/>
                      <w:lang w:eastAsia="zh-Hans"/>
                    </w:rPr>
                    <w:t>维护岗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62994">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负责本项目范围内的</w:t>
                  </w:r>
                  <w:r>
                    <w:rPr>
                      <w:rFonts w:hint="eastAsia" w:ascii="Calibri" w:hAnsi="Calibri" w:eastAsia="宋体" w:cs="Times New Roman"/>
                      <w:color w:val="auto"/>
                      <w:kern w:val="0"/>
                      <w:szCs w:val="20"/>
                      <w:highlight w:val="none"/>
                    </w:rPr>
                    <w:t>消防管及</w:t>
                  </w:r>
                  <w:r>
                    <w:rPr>
                      <w:rFonts w:ascii="Calibri" w:hAnsi="Calibri" w:eastAsia="宋体" w:cs="Times New Roman"/>
                      <w:color w:val="auto"/>
                      <w:kern w:val="0"/>
                      <w:szCs w:val="20"/>
                      <w:highlight w:val="none"/>
                      <w:lang w:eastAsia="zh-Hans"/>
                    </w:rPr>
                    <w:t>安全保卫</w:t>
                  </w:r>
                  <w:r>
                    <w:rPr>
                      <w:rFonts w:hint="eastAsia" w:ascii="Calibri" w:hAnsi="Calibri" w:eastAsia="宋体" w:cs="Times New Roman"/>
                      <w:color w:val="auto"/>
                      <w:kern w:val="0"/>
                      <w:szCs w:val="20"/>
                      <w:highlight w:val="none"/>
                    </w:rPr>
                    <w:t>工作，</w:t>
                  </w:r>
                  <w:r>
                    <w:rPr>
                      <w:rFonts w:ascii="Calibri" w:hAnsi="Calibri" w:eastAsia="宋体" w:cs="Times New Roman"/>
                      <w:color w:val="auto"/>
                      <w:kern w:val="0"/>
                      <w:szCs w:val="20"/>
                      <w:highlight w:val="none"/>
                      <w:lang w:eastAsia="zh-Hans"/>
                    </w:rPr>
                    <w:t>实行全天候值班，做好防火、防盗、防事故、防破坏等治安防范，确保管理范围内公共安全。处理突发事件与应急救援。</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E3CB2">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须持有</w:t>
                  </w:r>
                  <w:r>
                    <w:rPr>
                      <w:rFonts w:hint="eastAsia" w:ascii="宋体" w:hAnsi="宋体" w:eastAsia="宋体" w:cs="Times New Roman"/>
                      <w:color w:val="auto"/>
                      <w:kern w:val="0"/>
                      <w:szCs w:val="21"/>
                      <w:highlight w:val="none"/>
                      <w:lang w:eastAsia="zh-Hans"/>
                    </w:rPr>
                    <w:t>消防设施操作员</w:t>
                  </w:r>
                  <w:r>
                    <w:rPr>
                      <w:rFonts w:ascii="宋体" w:hAnsi="宋体" w:eastAsia="宋体" w:cs="Times New Roman"/>
                      <w:color w:val="auto"/>
                      <w:kern w:val="0"/>
                      <w:szCs w:val="21"/>
                      <w:highlight w:val="none"/>
                      <w:lang w:eastAsia="zh-Hans"/>
                    </w:rPr>
                    <w:t>职业资格证书</w:t>
                  </w:r>
                  <w:r>
                    <w:rPr>
                      <w:rFonts w:hint="eastAsia" w:ascii="宋体" w:hAnsi="宋体" w:eastAsia="宋体" w:cs="Times New Roman"/>
                      <w:color w:val="auto"/>
                      <w:kern w:val="0"/>
                      <w:szCs w:val="21"/>
                      <w:highlight w:val="none"/>
                    </w:rPr>
                    <w:t>，</w:t>
                  </w:r>
                  <w:r>
                    <w:rPr>
                      <w:rFonts w:ascii="Calibri" w:hAnsi="Calibri" w:eastAsia="宋体" w:cs="Times New Roman"/>
                      <w:color w:val="auto"/>
                      <w:kern w:val="0"/>
                      <w:szCs w:val="20"/>
                      <w:highlight w:val="none"/>
                      <w:lang w:eastAsia="zh-Hans"/>
                    </w:rPr>
                    <w:t>持有人力资源和社会保障部门颁发的应急救援员职业资格证书的优先。</w:t>
                  </w:r>
                </w:p>
              </w:tc>
            </w:tr>
            <w:tr w14:paraId="3CFC3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94A9FE">
                  <w:pPr>
                    <w:widowControl/>
                    <w:shd w:val="clear"/>
                    <w:spacing w:line="360" w:lineRule="auto"/>
                    <w:jc w:val="center"/>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9</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50030">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计算机技术与软件管理工程岗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7A9E0">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负责信息运维服务及保障，包括电脑软件、硬件、通讯网络、办公设备、会议系统设备日常维护。</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5A2BA">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持有计算机技术与软件专业技术资格中级或以上工程师</w:t>
                  </w:r>
                  <w:r>
                    <w:rPr>
                      <w:rFonts w:hint="eastAsia" w:ascii="Calibri" w:hAnsi="Calibri" w:eastAsia="宋体" w:cs="Times New Roman"/>
                      <w:color w:val="auto"/>
                      <w:kern w:val="0"/>
                      <w:szCs w:val="20"/>
                      <w:highlight w:val="none"/>
                      <w:lang w:eastAsia="zh-Hans"/>
                    </w:rPr>
                    <w:t>职称</w:t>
                  </w:r>
                  <w:r>
                    <w:rPr>
                      <w:rFonts w:ascii="Calibri" w:hAnsi="Calibri" w:eastAsia="宋体" w:cs="Times New Roman"/>
                      <w:color w:val="auto"/>
                      <w:kern w:val="0"/>
                      <w:szCs w:val="20"/>
                      <w:highlight w:val="none"/>
                      <w:lang w:eastAsia="zh-Hans"/>
                    </w:rPr>
                    <w:t>证书。</w:t>
                  </w:r>
                </w:p>
              </w:tc>
            </w:tr>
            <w:tr w14:paraId="288EB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6FF0A4">
                  <w:pPr>
                    <w:widowControl/>
                    <w:shd w:val="clear"/>
                    <w:spacing w:line="360" w:lineRule="auto"/>
                    <w:jc w:val="center"/>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10</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54331">
                  <w:pPr>
                    <w:widowControl/>
                    <w:shd w:val="clear"/>
                    <w:spacing w:line="360" w:lineRule="auto"/>
                    <w:jc w:val="both"/>
                    <w:rPr>
                      <w:rFonts w:ascii="Calibri" w:hAnsi="Calibri" w:eastAsia="宋体" w:cs="Times New Roman"/>
                      <w:color w:val="auto"/>
                      <w:kern w:val="0"/>
                      <w:szCs w:val="20"/>
                      <w:highlight w:val="none"/>
                      <w:lang w:eastAsia="zh-Hans"/>
                    </w:rPr>
                  </w:pPr>
                  <w:r>
                    <w:rPr>
                      <w:rFonts w:hint="eastAsia" w:ascii="Calibri" w:hAnsi="Calibri" w:eastAsia="宋体" w:cs="Times New Roman"/>
                      <w:color w:val="auto"/>
                      <w:kern w:val="0"/>
                      <w:szCs w:val="20"/>
                      <w:highlight w:val="none"/>
                      <w:lang w:eastAsia="zh-Hans"/>
                    </w:rPr>
                    <w:t>工程维修岗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E9DA6">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hint="eastAsia" w:ascii="Calibri" w:hAnsi="Calibri" w:eastAsia="宋体" w:cs="Times New Roman"/>
                      <w:color w:val="auto"/>
                      <w:kern w:val="0"/>
                      <w:szCs w:val="20"/>
                      <w:highlight w:val="none"/>
                    </w:rPr>
                    <w:t>负责</w:t>
                  </w:r>
                  <w:r>
                    <w:rPr>
                      <w:rFonts w:hint="eastAsia" w:ascii="Calibri" w:hAnsi="Calibri" w:eastAsia="宋体" w:cs="Times New Roman"/>
                      <w:color w:val="auto"/>
                      <w:kern w:val="0"/>
                      <w:szCs w:val="20"/>
                      <w:highlight w:val="none"/>
                      <w:lang w:eastAsia="zh-Hans"/>
                    </w:rPr>
                    <w:t>查验大楼建筑、园区道路、围网、排水、照明等设施设备维护维修</w:t>
                  </w:r>
                  <w:r>
                    <w:rPr>
                      <w:rFonts w:ascii="Calibri" w:hAnsi="Calibri" w:eastAsia="宋体" w:cs="Times New Roman"/>
                      <w:color w:val="auto"/>
                      <w:kern w:val="0"/>
                      <w:szCs w:val="20"/>
                      <w:highlight w:val="none"/>
                      <w:lang w:eastAsia="zh-Hans"/>
                    </w:rPr>
                    <w:t>。</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D8E50E">
                  <w:pPr>
                    <w:widowControl/>
                    <w:shd w:val="clear"/>
                    <w:spacing w:line="360" w:lineRule="auto"/>
                    <w:ind w:firstLine="380"/>
                    <w:jc w:val="both"/>
                    <w:rPr>
                      <w:rFonts w:hint="eastAsia" w:ascii="宋体" w:hAnsi="宋体" w:eastAsia="宋体" w:cs="Times New Roman"/>
                      <w:color w:val="auto"/>
                      <w:kern w:val="0"/>
                      <w:szCs w:val="21"/>
                      <w:highlight w:val="none"/>
                    </w:rPr>
                  </w:pPr>
                  <w:r>
                    <w:rPr>
                      <w:rFonts w:hint="eastAsia" w:ascii="Calibri" w:hAnsi="Calibri" w:eastAsia="宋体" w:cs="Times New Roman"/>
                      <w:color w:val="auto"/>
                      <w:kern w:val="0"/>
                      <w:szCs w:val="20"/>
                      <w:highlight w:val="none"/>
                    </w:rPr>
                    <w:t>（1）</w:t>
                  </w:r>
                  <w:r>
                    <w:rPr>
                      <w:rFonts w:hint="eastAsia" w:ascii="宋体" w:hAnsi="宋体" w:eastAsia="宋体" w:cs="Times New Roman"/>
                      <w:color w:val="auto"/>
                      <w:kern w:val="0"/>
                      <w:szCs w:val="21"/>
                      <w:highlight w:val="none"/>
                      <w:lang w:eastAsia="zh-Hans"/>
                    </w:rPr>
                    <w:t>具有本科或以上学历（机械类专业或土木工程类专业或建筑类专业）</w:t>
                  </w:r>
                  <w:r>
                    <w:rPr>
                      <w:rFonts w:hint="eastAsia" w:ascii="宋体" w:hAnsi="宋体" w:eastAsia="宋体" w:cs="Times New Roman"/>
                      <w:color w:val="auto"/>
                      <w:kern w:val="0"/>
                      <w:szCs w:val="21"/>
                      <w:highlight w:val="none"/>
                    </w:rPr>
                    <w:t>。</w:t>
                  </w:r>
                </w:p>
                <w:p w14:paraId="2104318C">
                  <w:pPr>
                    <w:widowControl/>
                    <w:shd w:val="clear"/>
                    <w:spacing w:line="360" w:lineRule="auto"/>
                    <w:ind w:firstLine="380"/>
                    <w:jc w:val="both"/>
                    <w:rPr>
                      <w:rFonts w:ascii="Calibri" w:hAnsi="Calibri" w:eastAsia="宋体" w:cs="Times New Roman"/>
                      <w:color w:val="auto"/>
                      <w:kern w:val="0"/>
                      <w:sz w:val="20"/>
                      <w:szCs w:val="20"/>
                      <w:highlight w:val="none"/>
                    </w:rPr>
                  </w:pPr>
                  <w:r>
                    <w:rPr>
                      <w:rFonts w:hint="eastAsia" w:ascii="Calibri" w:hAnsi="Calibri" w:eastAsia="宋体" w:cs="Times New Roman"/>
                      <w:color w:val="auto"/>
                      <w:kern w:val="0"/>
                      <w:sz w:val="20"/>
                      <w:szCs w:val="20"/>
                      <w:highlight w:val="none"/>
                    </w:rPr>
                    <w:t>（2）</w:t>
                  </w:r>
                  <w:r>
                    <w:rPr>
                      <w:rFonts w:ascii="Calibri" w:hAnsi="Calibri" w:eastAsia="宋体" w:cs="Times New Roman"/>
                      <w:color w:val="auto"/>
                      <w:kern w:val="0"/>
                      <w:szCs w:val="20"/>
                      <w:highlight w:val="none"/>
                      <w:lang w:eastAsia="zh-Hans"/>
                    </w:rPr>
                    <w:t>持有</w:t>
                  </w:r>
                  <w:r>
                    <w:rPr>
                      <w:rFonts w:hint="eastAsia" w:ascii="宋体" w:hAnsi="宋体" w:eastAsia="宋体" w:cs="Times New Roman"/>
                      <w:color w:val="auto"/>
                      <w:kern w:val="0"/>
                      <w:szCs w:val="21"/>
                      <w:highlight w:val="none"/>
                      <w:lang w:eastAsia="zh-Hans"/>
                    </w:rPr>
                    <w:t>中级或以上工程类职称证书的</w:t>
                  </w:r>
                  <w:r>
                    <w:rPr>
                      <w:rFonts w:ascii="Calibri" w:hAnsi="Calibri" w:eastAsia="宋体" w:cs="Times New Roman"/>
                      <w:color w:val="auto"/>
                      <w:kern w:val="0"/>
                      <w:szCs w:val="20"/>
                      <w:highlight w:val="none"/>
                      <w:lang w:eastAsia="zh-Hans"/>
                    </w:rPr>
                    <w:t>优先。</w:t>
                  </w:r>
                </w:p>
              </w:tc>
            </w:tr>
            <w:tr w14:paraId="22011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247B06">
                  <w:pPr>
                    <w:widowControl/>
                    <w:shd w:val="clear"/>
                    <w:spacing w:line="360" w:lineRule="auto"/>
                    <w:jc w:val="center"/>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11.</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F824F">
                  <w:pPr>
                    <w:widowControl/>
                    <w:shd w:val="clear"/>
                    <w:spacing w:line="360" w:lineRule="auto"/>
                    <w:jc w:val="both"/>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餐饮服务岗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FD761">
                  <w:pPr>
                    <w:widowControl/>
                    <w:shd w:val="clear"/>
                    <w:spacing w:line="360" w:lineRule="auto"/>
                    <w:ind w:firstLine="380"/>
                    <w:jc w:val="both"/>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负责</w:t>
                  </w:r>
                  <w:r>
                    <w:rPr>
                      <w:rFonts w:hint="eastAsia" w:ascii="Calibri" w:hAnsi="Calibri" w:eastAsia="宋体" w:cs="Times New Roman"/>
                      <w:color w:val="auto"/>
                      <w:kern w:val="0"/>
                      <w:szCs w:val="20"/>
                      <w:highlight w:val="none"/>
                      <w:lang w:eastAsia="zh-Hans"/>
                    </w:rPr>
                    <w:t>餐饮服务及保障，提供分餐区食品安全监督、分餐与清洁</w:t>
                  </w:r>
                  <w:r>
                    <w:rPr>
                      <w:rFonts w:hint="eastAsia" w:ascii="Calibri" w:hAnsi="Calibri" w:eastAsia="宋体" w:cs="Times New Roman"/>
                      <w:color w:val="auto"/>
                      <w:kern w:val="0"/>
                      <w:szCs w:val="20"/>
                      <w:highlight w:val="none"/>
                    </w:rPr>
                    <w:t>服务</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43444">
                  <w:pPr>
                    <w:widowControl/>
                    <w:shd w:val="clear"/>
                    <w:spacing w:line="360" w:lineRule="auto"/>
                    <w:ind w:firstLine="380"/>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持有政府相关管理单位的食品安全管理人员考试合格证明。</w:t>
                  </w:r>
                </w:p>
              </w:tc>
            </w:tr>
            <w:tr w14:paraId="2E200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36365E">
                  <w:pPr>
                    <w:widowControl/>
                    <w:shd w:val="clear"/>
                    <w:spacing w:line="360" w:lineRule="auto"/>
                    <w:jc w:val="center"/>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1</w:t>
                  </w:r>
                  <w:r>
                    <w:rPr>
                      <w:rFonts w:hint="eastAsia" w:ascii="Calibri" w:hAnsi="Calibri" w:eastAsia="宋体" w:cs="Times New Roman"/>
                      <w:color w:val="auto"/>
                      <w:kern w:val="0"/>
                      <w:szCs w:val="20"/>
                      <w:highlight w:val="none"/>
                    </w:rPr>
                    <w:t>2</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AD44C">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绿化技术岗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26085">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负责园区公共绿化修剪、浇灌、杀虫、除草、移栽及卫生死角清理等养护工作，及重大节假日花木的摆放、养护等工作。</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89995">
                  <w:pPr>
                    <w:widowControl/>
                    <w:shd w:val="clear"/>
                    <w:spacing w:line="360" w:lineRule="auto"/>
                    <w:ind w:firstLine="380"/>
                    <w:jc w:val="both"/>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1</w:t>
                  </w:r>
                  <w:r>
                    <w:rPr>
                      <w:rFonts w:hint="eastAsia"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具有</w:t>
                  </w:r>
                  <w:r>
                    <w:rPr>
                      <w:rFonts w:hint="eastAsia" w:ascii="宋体" w:hAnsi="宋体" w:eastAsia="宋体" w:cs="Times New Roman"/>
                      <w:color w:val="auto"/>
                      <w:kern w:val="0"/>
                      <w:szCs w:val="21"/>
                      <w:highlight w:val="none"/>
                      <w:lang w:eastAsia="zh-Hans"/>
                    </w:rPr>
                    <w:t>园艺或园林绿化专业本科或以上学历，</w:t>
                  </w:r>
                  <w:r>
                    <w:rPr>
                      <w:rFonts w:ascii="Calibri" w:hAnsi="Calibri" w:eastAsia="宋体" w:cs="Times New Roman"/>
                      <w:color w:val="auto"/>
                      <w:kern w:val="0"/>
                      <w:szCs w:val="20"/>
                      <w:highlight w:val="none"/>
                      <w:lang w:eastAsia="zh-Hans"/>
                    </w:rPr>
                    <w:t>10年及以上工作经验</w:t>
                  </w:r>
                  <w:r>
                    <w:rPr>
                      <w:rFonts w:hint="eastAsia" w:ascii="Calibri" w:hAnsi="Calibri" w:eastAsia="宋体" w:cs="Times New Roman"/>
                      <w:color w:val="auto"/>
                      <w:kern w:val="0"/>
                      <w:szCs w:val="20"/>
                      <w:highlight w:val="none"/>
                      <w:lang w:eastAsia="zh-Hans"/>
                    </w:rPr>
                    <w:t>。</w:t>
                  </w:r>
                </w:p>
                <w:p w14:paraId="40C11E07">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hint="eastAsia"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rPr>
                    <w:t>2</w:t>
                  </w:r>
                  <w:r>
                    <w:rPr>
                      <w:rFonts w:hint="eastAsia" w:ascii="Calibri" w:hAnsi="Calibri" w:eastAsia="宋体" w:cs="Times New Roman"/>
                      <w:color w:val="auto"/>
                      <w:kern w:val="0"/>
                      <w:szCs w:val="20"/>
                      <w:highlight w:val="none"/>
                      <w:lang w:eastAsia="zh-Hans"/>
                    </w:rPr>
                    <w:t>）</w:t>
                  </w:r>
                  <w:r>
                    <w:rPr>
                      <w:rFonts w:ascii="Calibri" w:hAnsi="Calibri" w:eastAsia="宋体" w:cs="Times New Roman"/>
                      <w:color w:val="auto"/>
                      <w:kern w:val="0"/>
                      <w:szCs w:val="20"/>
                      <w:highlight w:val="none"/>
                      <w:lang w:eastAsia="zh-Hans"/>
                    </w:rPr>
                    <w:t>持有园林/园艺助理工程师或以上专业技术资格证书的优先。</w:t>
                  </w:r>
                </w:p>
              </w:tc>
            </w:tr>
            <w:tr w14:paraId="03A409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F48A63">
                  <w:pPr>
                    <w:widowControl/>
                    <w:shd w:val="clear"/>
                    <w:spacing w:line="360" w:lineRule="auto"/>
                    <w:jc w:val="center"/>
                    <w:rPr>
                      <w:rFonts w:ascii="Calibri" w:hAnsi="Calibri" w:eastAsia="宋体" w:cs="Times New Roman"/>
                      <w:color w:val="auto"/>
                      <w:kern w:val="0"/>
                      <w:szCs w:val="20"/>
                      <w:highlight w:val="none"/>
                    </w:rPr>
                  </w:pPr>
                  <w:r>
                    <w:rPr>
                      <w:rFonts w:ascii="Calibri" w:hAnsi="Calibri" w:eastAsia="宋体" w:cs="Times New Roman"/>
                      <w:color w:val="auto"/>
                      <w:kern w:val="0"/>
                      <w:szCs w:val="20"/>
                      <w:highlight w:val="none"/>
                      <w:lang w:eastAsia="zh-Hans"/>
                    </w:rPr>
                    <w:t>1</w:t>
                  </w:r>
                  <w:r>
                    <w:rPr>
                      <w:rFonts w:hint="eastAsia" w:ascii="Calibri" w:hAnsi="Calibri" w:eastAsia="宋体" w:cs="Times New Roman"/>
                      <w:color w:val="auto"/>
                      <w:kern w:val="0"/>
                      <w:szCs w:val="20"/>
                      <w:highlight w:val="none"/>
                    </w:rPr>
                    <w:t>3</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D5CCAB">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保洁岗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BC67D">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负责本项目办公区域及公共区域等清洁保洁工作和生活垃圾收集、分类、清运工作。</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61515">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要求身体健康，五官端正，有一定服务行业工作经验。</w:t>
                  </w:r>
                </w:p>
              </w:tc>
            </w:tr>
            <w:tr w14:paraId="7DB70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F38D19">
                  <w:pPr>
                    <w:widowControl/>
                    <w:shd w:val="clear"/>
                    <w:spacing w:line="360" w:lineRule="auto"/>
                    <w:jc w:val="center"/>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14</w:t>
                  </w: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21EA22">
                  <w:pPr>
                    <w:widowControl/>
                    <w:shd w:val="clear"/>
                    <w:spacing w:line="360" w:lineRule="auto"/>
                    <w:jc w:val="both"/>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绿化岗</w:t>
                  </w:r>
                </w:p>
              </w:tc>
              <w:tc>
                <w:tcPr>
                  <w:tcW w:w="17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ABABF3">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负责花草、树木的养护、修剪、浇灌、杀虫、除草、移栽及卫生死角清理等日常养护工作。</w:t>
                  </w:r>
                </w:p>
              </w:tc>
              <w:tc>
                <w:tcPr>
                  <w:tcW w:w="2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2668D7">
                  <w:pPr>
                    <w:widowControl/>
                    <w:shd w:val="clear"/>
                    <w:spacing w:line="360" w:lineRule="auto"/>
                    <w:ind w:firstLine="380"/>
                    <w:jc w:val="both"/>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要求身体健康，五官端正，有一定服务行业工作经验。</w:t>
                  </w:r>
                </w:p>
              </w:tc>
            </w:tr>
          </w:tbl>
          <w:p w14:paraId="0A8AC72A">
            <w:pPr>
              <w:shd w:val="clear"/>
              <w:spacing w:line="360" w:lineRule="auto"/>
              <w:rPr>
                <w:rFonts w:ascii="Calibri" w:hAnsi="Calibri" w:eastAsia="宋体" w:cs="Times New Roman"/>
                <w:color w:val="auto"/>
                <w:highlight w:val="none"/>
              </w:rPr>
            </w:pPr>
          </w:p>
        </w:tc>
      </w:tr>
      <w:tr w14:paraId="52688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7450D6AD">
            <w:pPr>
              <w:shd w:val="clear"/>
              <w:spacing w:line="360" w:lineRule="auto"/>
              <w:rPr>
                <w:rFonts w:ascii="Calibri" w:hAnsi="Calibri" w:eastAsia="宋体" w:cs="Times New Roman"/>
                <w:color w:val="auto"/>
                <w:highlight w:val="none"/>
              </w:rPr>
            </w:pPr>
          </w:p>
        </w:tc>
        <w:tc>
          <w:tcPr>
            <w:tcW w:w="885" w:type="dxa"/>
          </w:tcPr>
          <w:p w14:paraId="3E1A5817">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8</w:t>
            </w:r>
          </w:p>
        </w:tc>
        <w:tc>
          <w:tcPr>
            <w:tcW w:w="6137" w:type="dxa"/>
          </w:tcPr>
          <w:p w14:paraId="3A94D750">
            <w:pPr>
              <w:widowControl/>
              <w:shd w:val="clear"/>
              <w:spacing w:line="360" w:lineRule="auto"/>
              <w:ind w:firstLine="480"/>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八、项目费用组成</w:t>
            </w:r>
          </w:p>
          <w:p w14:paraId="28E888B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项目费用包括中标人提供机场综保区中区园区服务范围内公共管理服务，以及二期海关查验大楼综合管理服务费用，具体如下：</w:t>
            </w:r>
          </w:p>
          <w:p w14:paraId="227F2306">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（一）查验平台物业服务</w:t>
            </w:r>
          </w:p>
          <w:p w14:paraId="180F80E2">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包括查验平台日常安全、消防、保洁、设施设备维护、绿化养护等物业服务相关费用。</w:t>
            </w:r>
          </w:p>
          <w:p w14:paraId="5B7B5B3C">
            <w:pPr>
              <w:widowControl/>
              <w:numPr>
                <w:ilvl w:val="0"/>
                <w:numId w:val="1"/>
              </w:numPr>
              <w:shd w:val="clear"/>
              <w:spacing w:line="360" w:lineRule="auto"/>
              <w:ind w:firstLine="420"/>
              <w:rPr>
                <w:rFonts w:ascii="Calibri" w:hAnsi="Calibri" w:eastAsia="宋体" w:cs="Times New Roman"/>
                <w:color w:val="auto"/>
                <w:kern w:val="0"/>
                <w:szCs w:val="20"/>
                <w:highlight w:val="none"/>
                <w:lang w:eastAsia="zh-Hans"/>
              </w:rPr>
            </w:pPr>
            <w:r>
              <w:rPr>
                <w:rFonts w:ascii="Calibri" w:hAnsi="Calibri" w:eastAsia="宋体" w:cs="Times New Roman"/>
                <w:color w:val="auto"/>
                <w:kern w:val="0"/>
                <w:szCs w:val="20"/>
                <w:highlight w:val="none"/>
                <w:lang w:eastAsia="zh-Hans"/>
              </w:rPr>
              <w:t>园区公共管理</w:t>
            </w:r>
          </w:p>
          <w:p w14:paraId="34803E3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1.园区卡口及公共区域管理费：包括园区安全秩序、消防安全、车辆停放管理、设施管理、办公费用及物资购置费用。</w:t>
            </w:r>
          </w:p>
          <w:p w14:paraId="326C229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2.园区公共水电能耗费：包括查验平台、围网监控设施、</w:t>
            </w:r>
            <w:r>
              <w:rPr>
                <w:rFonts w:hint="eastAsia" w:ascii="Calibri" w:hAnsi="Calibri" w:eastAsia="宋体" w:cs="Times New Roman"/>
                <w:color w:val="auto"/>
                <w:kern w:val="0"/>
                <w:szCs w:val="20"/>
                <w:highlight w:val="none"/>
                <w:lang w:eastAsia="zh-Hans"/>
              </w:rPr>
              <w:t>内部道路路灯、</w:t>
            </w:r>
            <w:r>
              <w:rPr>
                <w:rFonts w:ascii="Calibri" w:hAnsi="Calibri" w:eastAsia="宋体" w:cs="Times New Roman"/>
                <w:color w:val="auto"/>
                <w:kern w:val="0"/>
                <w:szCs w:val="20"/>
                <w:highlight w:val="none"/>
                <w:lang w:eastAsia="zh-Hans"/>
              </w:rPr>
              <w:t>巡逻道路灯设施等用电费用；查验平台及巡逻道冲洗等用水费用及污水处理费用。</w:t>
            </w:r>
          </w:p>
          <w:p w14:paraId="6173632E">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3.园区公共设备设施维护保养费：海关围网、监控安防设施设备、</w:t>
            </w:r>
            <w:r>
              <w:rPr>
                <w:rFonts w:hint="eastAsia" w:ascii="Calibri" w:hAnsi="Calibri" w:eastAsia="宋体" w:cs="Times New Roman"/>
                <w:color w:val="auto"/>
                <w:kern w:val="0"/>
                <w:szCs w:val="20"/>
                <w:highlight w:val="none"/>
                <w:lang w:eastAsia="zh-Hans"/>
              </w:rPr>
              <w:t>园区公共道路</w:t>
            </w:r>
            <w:r>
              <w:rPr>
                <w:rFonts w:hint="eastAsia" w:ascii="Calibri" w:hAnsi="Calibri" w:eastAsia="宋体" w:cs="Times New Roman"/>
                <w:color w:val="auto"/>
                <w:kern w:val="0"/>
                <w:szCs w:val="20"/>
                <w:highlight w:val="none"/>
              </w:rPr>
              <w:t>/</w:t>
            </w:r>
            <w:r>
              <w:rPr>
                <w:rFonts w:ascii="Calibri" w:hAnsi="Calibri" w:eastAsia="宋体" w:cs="Times New Roman"/>
                <w:color w:val="auto"/>
                <w:kern w:val="0"/>
                <w:szCs w:val="20"/>
                <w:highlight w:val="none"/>
                <w:lang w:eastAsia="zh-Hans"/>
              </w:rPr>
              <w:t>巡逻道</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跨线桥</w:t>
            </w:r>
            <w:r>
              <w:rPr>
                <w:rFonts w:ascii="Calibri" w:hAnsi="Calibri" w:eastAsia="宋体" w:cs="Times New Roman"/>
                <w:color w:val="auto"/>
                <w:kern w:val="0"/>
                <w:szCs w:val="20"/>
                <w:highlight w:val="none"/>
                <w:lang w:eastAsia="zh-Hans"/>
              </w:rPr>
              <w:t>路灯设施、</w:t>
            </w:r>
            <w:r>
              <w:rPr>
                <w:rFonts w:hint="eastAsia" w:ascii="Calibri" w:hAnsi="Calibri" w:eastAsia="宋体" w:cs="Times New Roman"/>
                <w:color w:val="auto"/>
                <w:kern w:val="0"/>
                <w:szCs w:val="20"/>
                <w:highlight w:val="none"/>
                <w:lang w:eastAsia="zh-Hans"/>
              </w:rPr>
              <w:t>卡口顶灯</w:t>
            </w:r>
            <w:r>
              <w:rPr>
                <w:rFonts w:hint="eastAsia" w:ascii="Calibri" w:hAnsi="Calibri" w:eastAsia="宋体" w:cs="Times New Roman"/>
                <w:color w:val="auto"/>
                <w:kern w:val="0"/>
                <w:szCs w:val="20"/>
                <w:highlight w:val="none"/>
              </w:rPr>
              <w:t>、</w:t>
            </w:r>
            <w:r>
              <w:rPr>
                <w:rFonts w:ascii="Calibri" w:hAnsi="Calibri" w:eastAsia="宋体" w:cs="Times New Roman"/>
                <w:color w:val="auto"/>
                <w:kern w:val="0"/>
                <w:szCs w:val="20"/>
                <w:highlight w:val="none"/>
                <w:lang w:eastAsia="zh-Hans"/>
              </w:rPr>
              <w:t>巡逻道路</w:t>
            </w:r>
            <w:r>
              <w:rPr>
                <w:rFonts w:hint="eastAsia" w:ascii="Calibri" w:hAnsi="Calibri" w:eastAsia="宋体" w:cs="Times New Roman"/>
                <w:color w:val="auto"/>
                <w:kern w:val="0"/>
                <w:szCs w:val="20"/>
                <w:highlight w:val="none"/>
              </w:rPr>
              <w:t>、</w:t>
            </w:r>
            <w:r>
              <w:rPr>
                <w:rFonts w:hint="eastAsia" w:ascii="Calibri" w:hAnsi="Calibri" w:eastAsia="宋体" w:cs="Times New Roman"/>
                <w:color w:val="auto"/>
                <w:kern w:val="0"/>
                <w:szCs w:val="20"/>
                <w:highlight w:val="none"/>
                <w:lang w:eastAsia="zh-Hans"/>
              </w:rPr>
              <w:t>跨线桥、跨线桥立面</w:t>
            </w:r>
            <w:r>
              <w:rPr>
                <w:rFonts w:ascii="Calibri" w:hAnsi="Calibri" w:eastAsia="宋体" w:cs="Times New Roman"/>
                <w:color w:val="auto"/>
                <w:kern w:val="0"/>
                <w:szCs w:val="20"/>
                <w:highlight w:val="none"/>
                <w:lang w:eastAsia="zh-Hans"/>
              </w:rPr>
              <w:t>等维护；人行道、侧石（防花岗岩）、路名牌、车行道隔离护栏等维保维护；渠箱、暗渠、雨水检修井、污水检修井、沉沙井、平入式进水井等清疏养护；排水设施日常巡查及暴雨处理等。</w:t>
            </w:r>
          </w:p>
          <w:p w14:paraId="72E83C0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4.园区绿地养护费：（1）围网内</w:t>
            </w:r>
            <w:r>
              <w:rPr>
                <w:rFonts w:hint="eastAsia" w:ascii="Calibri" w:hAnsi="Calibri" w:eastAsia="宋体" w:cs="Times New Roman"/>
                <w:color w:val="auto"/>
                <w:kern w:val="0"/>
                <w:szCs w:val="20"/>
                <w:highlight w:val="none"/>
                <w:lang w:eastAsia="zh-Hans"/>
              </w:rPr>
              <w:t>巡逻道两侧</w:t>
            </w:r>
            <w:r>
              <w:rPr>
                <w:rFonts w:ascii="Calibri" w:hAnsi="Calibri" w:eastAsia="宋体" w:cs="Times New Roman"/>
                <w:color w:val="auto"/>
                <w:kern w:val="0"/>
                <w:szCs w:val="20"/>
                <w:highlight w:val="none"/>
                <w:lang w:eastAsia="zh-Hans"/>
              </w:rPr>
              <w:t>绿地养护：围网、巡逻道边等的绿地养护，包括草地修剪、除草等；（2）围网外绿地养护：对围网外5米范围内绿地进行养护；（3）三期园区内公共区域绿地养护。</w:t>
            </w:r>
          </w:p>
          <w:p w14:paraId="2CEB6E6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5.园区公共区域环境卫生保障费：包括主干道路保洁、生活垃圾</w:t>
            </w:r>
            <w:r>
              <w:rPr>
                <w:rFonts w:hint="eastAsia" w:ascii="Calibri" w:hAnsi="Calibri" w:eastAsia="宋体" w:cs="Times New Roman"/>
                <w:color w:val="auto"/>
                <w:kern w:val="0"/>
                <w:szCs w:val="20"/>
                <w:highlight w:val="none"/>
                <w:lang w:eastAsia="zh-Hans"/>
              </w:rPr>
              <w:t>与工业垃圾</w:t>
            </w:r>
            <w:r>
              <w:rPr>
                <w:rFonts w:ascii="Calibri" w:hAnsi="Calibri" w:eastAsia="宋体" w:cs="Times New Roman"/>
                <w:color w:val="auto"/>
                <w:kern w:val="0"/>
                <w:szCs w:val="20"/>
                <w:highlight w:val="none"/>
                <w:lang w:eastAsia="zh-Hans"/>
              </w:rPr>
              <w:t>清运、四害防治等费用。</w:t>
            </w:r>
          </w:p>
          <w:p w14:paraId="516B589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（三）园区数字电路及网络专线费用：包括数字电路专线、互联网专线网络</w:t>
            </w:r>
            <w:r>
              <w:rPr>
                <w:rFonts w:hint="eastAsia" w:ascii="Calibri" w:hAnsi="Calibri" w:eastAsia="宋体" w:cs="Times New Roman"/>
                <w:color w:val="auto"/>
                <w:kern w:val="0"/>
                <w:szCs w:val="20"/>
                <w:highlight w:val="none"/>
                <w:lang w:eastAsia="zh-Hans"/>
              </w:rPr>
              <w:t>、固定电话</w:t>
            </w:r>
            <w:r>
              <w:rPr>
                <w:rFonts w:ascii="Calibri" w:hAnsi="Calibri" w:eastAsia="宋体" w:cs="Times New Roman"/>
                <w:color w:val="auto"/>
                <w:kern w:val="0"/>
                <w:szCs w:val="20"/>
                <w:highlight w:val="none"/>
                <w:lang w:eastAsia="zh-Hans"/>
              </w:rPr>
              <w:t>等费用。</w:t>
            </w:r>
          </w:p>
          <w:p w14:paraId="4E400D38">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（四）综合服务保障</w:t>
            </w:r>
          </w:p>
          <w:p w14:paraId="351B1CA4">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hint="eastAsia" w:ascii="Calibri" w:hAnsi="Calibri" w:eastAsia="宋体" w:cs="Times New Roman"/>
                <w:color w:val="auto"/>
                <w:kern w:val="0"/>
                <w:szCs w:val="20"/>
                <w:highlight w:val="none"/>
              </w:rPr>
              <w:t>1</w:t>
            </w:r>
            <w:r>
              <w:rPr>
                <w:rFonts w:ascii="Calibri" w:hAnsi="Calibri" w:eastAsia="宋体" w:cs="Times New Roman"/>
                <w:color w:val="auto"/>
                <w:kern w:val="0"/>
                <w:szCs w:val="20"/>
                <w:highlight w:val="none"/>
                <w:lang w:eastAsia="zh-Hans"/>
              </w:rPr>
              <w:t>.餐饮服务及保障费用：包括</w:t>
            </w:r>
            <w:r>
              <w:rPr>
                <w:rFonts w:hint="eastAsia" w:ascii="Calibri" w:hAnsi="Calibri" w:eastAsia="宋体" w:cs="Times New Roman"/>
                <w:color w:val="auto"/>
                <w:kern w:val="0"/>
                <w:szCs w:val="20"/>
                <w:highlight w:val="none"/>
              </w:rPr>
              <w:t>餐饮</w:t>
            </w:r>
            <w:r>
              <w:rPr>
                <w:rFonts w:hint="eastAsia" w:ascii="Calibri" w:hAnsi="Calibri" w:eastAsia="宋体" w:cs="Times New Roman"/>
                <w:color w:val="auto"/>
                <w:kern w:val="0"/>
                <w:szCs w:val="20"/>
                <w:highlight w:val="none"/>
                <w:lang w:eastAsia="zh-Hans"/>
              </w:rPr>
              <w:t>运营费用、</w:t>
            </w:r>
            <w:r>
              <w:rPr>
                <w:rFonts w:hint="eastAsia" w:ascii="Calibri" w:hAnsi="Calibri" w:eastAsia="宋体" w:cs="Times New Roman"/>
                <w:color w:val="auto"/>
                <w:kern w:val="0"/>
                <w:szCs w:val="20"/>
                <w:highlight w:val="none"/>
              </w:rPr>
              <w:t>海关关员就餐的物料费用及</w:t>
            </w:r>
            <w:r>
              <w:rPr>
                <w:rFonts w:hint="eastAsia" w:ascii="Calibri" w:hAnsi="Calibri" w:eastAsia="宋体" w:cs="Times New Roman"/>
                <w:color w:val="auto"/>
                <w:kern w:val="0"/>
                <w:szCs w:val="20"/>
                <w:highlight w:val="none"/>
                <w:lang w:eastAsia="zh-Hans"/>
              </w:rPr>
              <w:t>食材保障费用</w:t>
            </w:r>
            <w:r>
              <w:rPr>
                <w:rFonts w:ascii="Calibri" w:hAnsi="Calibri" w:eastAsia="宋体" w:cs="Times New Roman"/>
                <w:color w:val="auto"/>
                <w:kern w:val="0"/>
                <w:szCs w:val="20"/>
                <w:highlight w:val="none"/>
                <w:lang w:eastAsia="zh-Hans"/>
              </w:rPr>
              <w:t>。</w:t>
            </w:r>
          </w:p>
          <w:p w14:paraId="2842C547">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hint="eastAsia" w:ascii="Calibri" w:hAnsi="Calibri" w:eastAsia="宋体" w:cs="Times New Roman"/>
                <w:color w:val="auto"/>
                <w:kern w:val="0"/>
                <w:szCs w:val="20"/>
                <w:highlight w:val="none"/>
              </w:rPr>
              <w:t>2</w:t>
            </w:r>
            <w:r>
              <w:rPr>
                <w:rFonts w:ascii="Calibri" w:hAnsi="Calibri" w:eastAsia="宋体" w:cs="Times New Roman"/>
                <w:color w:val="auto"/>
                <w:kern w:val="0"/>
                <w:szCs w:val="20"/>
                <w:highlight w:val="none"/>
                <w:lang w:eastAsia="zh-Hans"/>
              </w:rPr>
              <w:t>.会务服务及保障费用：包括会务服务及保障的各种物资、物料、设备等费用。</w:t>
            </w:r>
          </w:p>
          <w:p w14:paraId="4B1463B7">
            <w:pPr>
              <w:widowControl/>
              <w:shd w:val="clear"/>
              <w:spacing w:line="360" w:lineRule="auto"/>
              <w:ind w:firstLine="420"/>
              <w:rPr>
                <w:rFonts w:ascii="Calibri" w:hAnsi="Calibri" w:eastAsia="宋体" w:cs="Times New Roman"/>
                <w:color w:val="auto"/>
                <w:kern w:val="0"/>
                <w:szCs w:val="20"/>
                <w:highlight w:val="none"/>
              </w:rPr>
            </w:pPr>
            <w:r>
              <w:rPr>
                <w:rFonts w:hint="eastAsia" w:ascii="Calibri" w:hAnsi="Calibri" w:eastAsia="宋体" w:cs="Times New Roman"/>
                <w:color w:val="auto"/>
                <w:kern w:val="0"/>
                <w:szCs w:val="20"/>
                <w:highlight w:val="none"/>
              </w:rPr>
              <w:t>3</w:t>
            </w:r>
            <w:r>
              <w:rPr>
                <w:rFonts w:ascii="Calibri" w:hAnsi="Calibri" w:eastAsia="宋体" w:cs="Times New Roman"/>
                <w:color w:val="auto"/>
                <w:kern w:val="0"/>
                <w:szCs w:val="20"/>
                <w:highlight w:val="none"/>
                <w:lang w:eastAsia="zh-Hans"/>
              </w:rPr>
              <w:t>.</w:t>
            </w:r>
            <w:r>
              <w:rPr>
                <w:rFonts w:hint="eastAsia" w:ascii="Calibri" w:hAnsi="Calibri" w:eastAsia="宋体" w:cs="Times New Roman"/>
                <w:color w:val="auto"/>
                <w:kern w:val="0"/>
                <w:szCs w:val="20"/>
                <w:highlight w:val="none"/>
                <w:lang w:eastAsia="zh-Hans"/>
              </w:rPr>
              <w:t>海关机房基础服务及保障费用</w:t>
            </w:r>
            <w:r>
              <w:rPr>
                <w:rFonts w:ascii="Calibri" w:hAnsi="Calibri" w:eastAsia="宋体" w:cs="Times New Roman"/>
                <w:color w:val="auto"/>
                <w:kern w:val="0"/>
                <w:szCs w:val="20"/>
                <w:highlight w:val="none"/>
                <w:lang w:eastAsia="zh-Hans"/>
              </w:rPr>
              <w:t>：包括</w:t>
            </w:r>
            <w:r>
              <w:rPr>
                <w:rFonts w:hint="eastAsia" w:ascii="Calibri" w:hAnsi="Calibri" w:eastAsia="宋体" w:cs="Times New Roman"/>
                <w:color w:val="auto"/>
                <w:kern w:val="0"/>
                <w:szCs w:val="20"/>
                <w:highlight w:val="none"/>
                <w:lang w:eastAsia="zh-Hans"/>
              </w:rPr>
              <w:t>展厅运维服务费用</w:t>
            </w:r>
            <w:r>
              <w:rPr>
                <w:rFonts w:hint="eastAsia" w:ascii="Calibri" w:hAnsi="Calibri" w:eastAsia="宋体" w:cs="Times New Roman"/>
                <w:color w:val="auto"/>
                <w:kern w:val="0"/>
                <w:szCs w:val="20"/>
                <w:highlight w:val="none"/>
              </w:rPr>
              <w:t>，中心机房软硬件设备日常维护及维修费用，电脑软件、硬件、通讯网络、办公设备、会议系统、输入输出设备、其它办公设备日常维护（不含维修费）等费用。</w:t>
            </w:r>
          </w:p>
          <w:p w14:paraId="31F674A0">
            <w:pPr>
              <w:widowControl/>
              <w:shd w:val="clear"/>
              <w:spacing w:line="360" w:lineRule="auto"/>
              <w:ind w:firstLine="480"/>
              <w:rPr>
                <w:rFonts w:ascii="Calibri" w:hAnsi="Calibri" w:eastAsia="宋体" w:cs="Times New Roman"/>
                <w:color w:val="auto"/>
                <w:kern w:val="0"/>
                <w:sz w:val="20"/>
                <w:szCs w:val="20"/>
                <w:highlight w:val="none"/>
              </w:rPr>
            </w:pPr>
            <w:r>
              <w:rPr>
                <w:rFonts w:hint="eastAsia" w:ascii="Calibri" w:hAnsi="Calibri" w:eastAsia="宋体" w:cs="Times New Roman"/>
                <w:color w:val="auto"/>
                <w:kern w:val="0"/>
                <w:szCs w:val="20"/>
                <w:highlight w:val="none"/>
              </w:rPr>
              <w:t>4.卡口业务保障及运营维护费用：包括卡口业务保障服务费、软硬件维护维修费、备品备件、应急保障费、卡口硬件软件升级等费用。</w:t>
            </w:r>
          </w:p>
        </w:tc>
      </w:tr>
      <w:tr w14:paraId="0010E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0" w:type="dxa"/>
          </w:tcPr>
          <w:p w14:paraId="0B18A829">
            <w:pPr>
              <w:shd w:val="clear"/>
              <w:spacing w:line="360" w:lineRule="auto"/>
              <w:rPr>
                <w:rFonts w:ascii="Calibri" w:hAnsi="Calibri" w:eastAsia="宋体" w:cs="Times New Roman"/>
                <w:color w:val="auto"/>
                <w:highlight w:val="none"/>
              </w:rPr>
            </w:pPr>
          </w:p>
        </w:tc>
        <w:tc>
          <w:tcPr>
            <w:tcW w:w="885" w:type="dxa"/>
          </w:tcPr>
          <w:p w14:paraId="512BDD98">
            <w:pPr>
              <w:widowControl/>
              <w:shd w:val="clear"/>
              <w:spacing w:line="360" w:lineRule="auto"/>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 w:val="20"/>
                <w:szCs w:val="20"/>
                <w:highlight w:val="none"/>
                <w:lang w:eastAsia="zh-Hans"/>
              </w:rPr>
              <w:t>9</w:t>
            </w:r>
          </w:p>
        </w:tc>
        <w:tc>
          <w:tcPr>
            <w:tcW w:w="6137" w:type="dxa"/>
          </w:tcPr>
          <w:p w14:paraId="2378BD92">
            <w:pPr>
              <w:widowControl/>
              <w:shd w:val="clear"/>
              <w:spacing w:line="360" w:lineRule="auto"/>
              <w:ind w:firstLine="480"/>
              <w:jc w:val="left"/>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九、服务质量考核</w:t>
            </w:r>
          </w:p>
          <w:p w14:paraId="4F42FDC0">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1.中标人应接受采购人或其授权、委托的监督检查单位的检查、监管和考评。</w:t>
            </w:r>
          </w:p>
          <w:p w14:paraId="02D98C8A">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2.采购人有权按照监督检查单位的检查评分结果相应扣减中标人的服务费。</w:t>
            </w:r>
          </w:p>
          <w:p w14:paraId="3B6AD2CE">
            <w:pPr>
              <w:widowControl/>
              <w:shd w:val="clear"/>
              <w:spacing w:line="360" w:lineRule="auto"/>
              <w:ind w:firstLine="42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3.服务费的扣减</w:t>
            </w:r>
          </w:p>
          <w:p w14:paraId="75AB723B">
            <w:pPr>
              <w:widowControl/>
              <w:shd w:val="clear"/>
              <w:spacing w:line="360" w:lineRule="auto"/>
              <w:ind w:firstLine="42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采购人每月开展服务质量考核工作，详见下表《</w:t>
            </w:r>
            <w:r>
              <w:rPr>
                <w:rFonts w:ascii="Calibri" w:hAnsi="Calibri" w:eastAsia="宋体" w:cs="Times New Roman"/>
                <w:b/>
                <w:color w:val="auto"/>
                <w:kern w:val="0"/>
                <w:szCs w:val="20"/>
                <w:highlight w:val="none"/>
                <w:lang w:eastAsia="zh-Hans"/>
              </w:rPr>
              <w:t>服务质量考核评价表</w:t>
            </w:r>
            <w:r>
              <w:rPr>
                <w:rFonts w:ascii="Calibri" w:hAnsi="Calibri" w:eastAsia="宋体" w:cs="Times New Roman"/>
                <w:color w:val="auto"/>
                <w:kern w:val="0"/>
                <w:szCs w:val="20"/>
                <w:highlight w:val="none"/>
                <w:lang w:eastAsia="zh-Hans"/>
              </w:rPr>
              <w:t>》；服务质量考核实行百分制评分，每月考核分数在90分（含90分）以上不扣减当月服务费，每月考核分数在90分以下，小于90分的每少1分对应扣减中标人当月服务费的1‰。</w:t>
            </w:r>
          </w:p>
          <w:p w14:paraId="624597A7">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u w:val="single"/>
                <w:lang w:eastAsia="zh-Hans"/>
              </w:rPr>
              <w:t>如出现以下任一种情况，采购人有权解除合同。</w:t>
            </w:r>
          </w:p>
          <w:p w14:paraId="69B6518A">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u w:val="single"/>
                <w:lang w:eastAsia="zh-Hans"/>
              </w:rPr>
              <w:t>（1）连续2次服务质量考核低于70分的或一个合同年度内出现3次服务质量考核低于70分的。</w:t>
            </w:r>
          </w:p>
          <w:p w14:paraId="244E0017">
            <w:pPr>
              <w:widowControl/>
              <w:shd w:val="clear"/>
              <w:spacing w:line="360" w:lineRule="auto"/>
              <w:ind w:firstLine="422"/>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u w:val="single"/>
                <w:lang w:eastAsia="zh-Hans"/>
              </w:rPr>
              <w:t>（2）采购人提出的书面整改意见或检查发现的问题书面送达要求整改的，中标人在限期内不进行整改或整改后经采购人按本项目服务质量标准检查仍不符合要求的，服务期内累计满三次的。</w:t>
            </w:r>
          </w:p>
          <w:p w14:paraId="465592F4">
            <w:pPr>
              <w:widowControl/>
              <w:shd w:val="clear"/>
              <w:spacing w:line="360" w:lineRule="auto"/>
              <w:ind w:firstLine="420"/>
              <w:jc w:val="left"/>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4.</w:t>
            </w:r>
            <w:r>
              <w:rPr>
                <w:rFonts w:ascii="Calibri" w:hAnsi="Calibri" w:eastAsia="宋体" w:cs="Times New Roman"/>
                <w:b/>
                <w:color w:val="auto"/>
                <w:kern w:val="0"/>
                <w:szCs w:val="20"/>
                <w:highlight w:val="none"/>
                <w:lang w:eastAsia="zh-Hans"/>
              </w:rPr>
              <w:t>服务质量考核评价表</w:t>
            </w:r>
          </w:p>
          <w:p w14:paraId="3CCC4CE6">
            <w:pPr>
              <w:widowControl/>
              <w:shd w:val="clear"/>
              <w:spacing w:line="360" w:lineRule="auto"/>
              <w:ind w:firstLine="480"/>
              <w:jc w:val="center"/>
              <w:rPr>
                <w:rFonts w:ascii="Calibri" w:hAnsi="Calibri" w:eastAsia="宋体" w:cs="Times New Roman"/>
                <w:color w:val="auto"/>
                <w:kern w:val="0"/>
                <w:sz w:val="20"/>
                <w:szCs w:val="20"/>
                <w:highlight w:val="none"/>
                <w:lang w:eastAsia="zh-Hans"/>
              </w:rPr>
            </w:pPr>
            <w:r>
              <w:rPr>
                <w:rFonts w:ascii="Calibri" w:hAnsi="Calibri" w:eastAsia="宋体" w:cs="Times New Roman"/>
                <w:b/>
                <w:color w:val="auto"/>
                <w:kern w:val="0"/>
                <w:szCs w:val="20"/>
                <w:highlight w:val="none"/>
                <w:lang w:eastAsia="zh-Hans"/>
              </w:rPr>
              <w:t>服务质量考核评价表</w:t>
            </w:r>
          </w:p>
          <w:p w14:paraId="3A23F37D">
            <w:pPr>
              <w:widowControl/>
              <w:shd w:val="clear"/>
              <w:spacing w:line="360" w:lineRule="auto"/>
              <w:ind w:firstLine="4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考核月份：</w:t>
            </w:r>
            <w:r>
              <w:rPr>
                <w:rFonts w:hint="eastAsia" w:ascii="Calibri" w:hAnsi="Calibri" w:eastAsia="宋体" w:cs="Times New Roman"/>
                <w:color w:val="auto"/>
                <w:kern w:val="0"/>
                <w:szCs w:val="20"/>
                <w:highlight w:val="none"/>
              </w:rPr>
              <w:t xml:space="preserve">   </w:t>
            </w:r>
            <w:r>
              <w:rPr>
                <w:rFonts w:ascii="Calibri" w:hAnsi="Calibri" w:eastAsia="宋体" w:cs="Times New Roman"/>
                <w:color w:val="auto"/>
                <w:kern w:val="0"/>
                <w:szCs w:val="20"/>
                <w:highlight w:val="none"/>
                <w:lang w:eastAsia="zh-Hans"/>
              </w:rPr>
              <w:t>年</w:t>
            </w:r>
            <w:r>
              <w:rPr>
                <w:rFonts w:hint="eastAsia" w:ascii="Calibri" w:hAnsi="Calibri" w:eastAsia="宋体" w:cs="Times New Roman"/>
                <w:color w:val="auto"/>
                <w:kern w:val="0"/>
                <w:szCs w:val="20"/>
                <w:highlight w:val="none"/>
              </w:rPr>
              <w:t xml:space="preserve">    </w:t>
            </w:r>
            <w:r>
              <w:rPr>
                <w:rFonts w:ascii="Calibri" w:hAnsi="Calibri" w:eastAsia="宋体" w:cs="Times New Roman"/>
                <w:color w:val="auto"/>
                <w:kern w:val="0"/>
                <w:szCs w:val="20"/>
                <w:highlight w:val="none"/>
                <w:lang w:eastAsia="zh-Hans"/>
              </w:rPr>
              <w:t>月</w:t>
            </w:r>
          </w:p>
          <w:tbl>
            <w:tblPr>
              <w:tblStyle w:val="2"/>
              <w:tblW w:w="592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811"/>
              <w:gridCol w:w="910"/>
              <w:gridCol w:w="943"/>
              <w:gridCol w:w="1326"/>
              <w:gridCol w:w="688"/>
              <w:gridCol w:w="435"/>
            </w:tblGrid>
            <w:tr w14:paraId="043EF5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EE0F42D">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序号</w:t>
                  </w:r>
                </w:p>
              </w:tc>
              <w:tc>
                <w:tcPr>
                  <w:tcW w:w="8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732E9D9">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考核项目</w:t>
                  </w:r>
                </w:p>
              </w:tc>
              <w:tc>
                <w:tcPr>
                  <w:tcW w:w="9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8E00185">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分值</w:t>
                  </w:r>
                </w:p>
              </w:tc>
              <w:tc>
                <w:tcPr>
                  <w:tcW w:w="2269"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E57D4C7">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考核内容及评分标准</w:t>
                  </w:r>
                </w:p>
              </w:tc>
              <w:tc>
                <w:tcPr>
                  <w:tcW w:w="6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637236">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得分</w:t>
                  </w:r>
                </w:p>
              </w:tc>
              <w:tc>
                <w:tcPr>
                  <w:tcW w:w="4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DC92687">
                  <w:pPr>
                    <w:widowControl/>
                    <w:shd w:val="clear"/>
                    <w:spacing w:line="360" w:lineRule="auto"/>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备注</w:t>
                  </w:r>
                </w:p>
              </w:tc>
            </w:tr>
            <w:tr w14:paraId="0CC28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443539">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一</w:t>
                  </w:r>
                </w:p>
              </w:tc>
              <w:tc>
                <w:tcPr>
                  <w:tcW w:w="81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9231EC">
                  <w:pPr>
                    <w:widowControl/>
                    <w:shd w:val="clear"/>
                    <w:spacing w:line="360" w:lineRule="auto"/>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安全维护</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C7E469">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B610E7">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以封闭管理的方式24小时不间断对综保区进行综合管理，确保地块、建筑物、构筑物、附着物、设备设施、财产等不被第三人非法侵占。每发现一项问题扣1分。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7CD1E9">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7F6F040">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09ED71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14:paraId="437335DA">
                  <w:pPr>
                    <w:shd w:val="clear"/>
                    <w:spacing w:line="360" w:lineRule="auto"/>
                    <w:rPr>
                      <w:rFonts w:ascii="Calibri" w:hAnsi="Calibri" w:eastAsia="宋体" w:cs="Times New Roman"/>
                      <w:color w:val="auto"/>
                      <w:highlight w:val="none"/>
                    </w:rPr>
                  </w:pPr>
                </w:p>
              </w:tc>
              <w:tc>
                <w:tcPr>
                  <w:tcW w:w="811" w:type="dxa"/>
                  <w:vMerge w:val="continue"/>
                  <w:tcBorders>
                    <w:top w:val="nil"/>
                    <w:left w:val="single" w:color="000000" w:sz="4" w:space="0"/>
                    <w:bottom w:val="single" w:color="000000" w:sz="4" w:space="0"/>
                    <w:right w:val="single" w:color="000000" w:sz="4" w:space="0"/>
                  </w:tcBorders>
                </w:tcPr>
                <w:p w14:paraId="0FD3C8A1">
                  <w:pPr>
                    <w:shd w:val="clear"/>
                    <w:spacing w:line="360" w:lineRule="auto"/>
                    <w:rPr>
                      <w:rFonts w:ascii="Calibri" w:hAnsi="Calibri" w:eastAsia="宋体" w:cs="Times New Roman"/>
                      <w:color w:val="auto"/>
                      <w:highlight w:val="none"/>
                    </w:rPr>
                  </w:pP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0C0F09">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D4331C">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按海关特殊监管区的要求管理综保区出入口（卡口），检查登记出入综保区的人员、车辆及物品（包括施工物资物料、施工设备）等，阻止无关人员进入场地。未按要求登记的，每发现一项问题扣1分。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EA68AB">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084116">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4853C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14:paraId="388C6DCF">
                  <w:pPr>
                    <w:shd w:val="clear"/>
                    <w:spacing w:line="360" w:lineRule="auto"/>
                    <w:rPr>
                      <w:rFonts w:ascii="Calibri" w:hAnsi="Calibri" w:eastAsia="宋体" w:cs="Times New Roman"/>
                      <w:color w:val="auto"/>
                      <w:highlight w:val="none"/>
                    </w:rPr>
                  </w:pPr>
                </w:p>
              </w:tc>
              <w:tc>
                <w:tcPr>
                  <w:tcW w:w="811" w:type="dxa"/>
                  <w:vMerge w:val="continue"/>
                  <w:tcBorders>
                    <w:top w:val="nil"/>
                    <w:left w:val="single" w:color="000000" w:sz="4" w:space="0"/>
                    <w:bottom w:val="single" w:color="000000" w:sz="4" w:space="0"/>
                    <w:right w:val="single" w:color="000000" w:sz="4" w:space="0"/>
                  </w:tcBorders>
                </w:tcPr>
                <w:p w14:paraId="337B247D">
                  <w:pPr>
                    <w:shd w:val="clear"/>
                    <w:spacing w:line="360" w:lineRule="auto"/>
                    <w:rPr>
                      <w:rFonts w:ascii="Calibri" w:hAnsi="Calibri" w:eastAsia="宋体" w:cs="Times New Roman"/>
                      <w:color w:val="auto"/>
                      <w:highlight w:val="none"/>
                    </w:rPr>
                  </w:pP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EC452D">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2F17ED">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负责该综保区内的公共安全保卫和消防工作。预防火灾、自然灾害等事故的发生，保障综保区内公共财产安全。每发生一次责任事故扣5分。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B337E6">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BFFD39">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34F6B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14:paraId="4F5E49C3">
                  <w:pPr>
                    <w:shd w:val="clear"/>
                    <w:spacing w:line="360" w:lineRule="auto"/>
                    <w:rPr>
                      <w:rFonts w:ascii="Calibri" w:hAnsi="Calibri" w:eastAsia="宋体" w:cs="Times New Roman"/>
                      <w:color w:val="auto"/>
                      <w:highlight w:val="none"/>
                    </w:rPr>
                  </w:pPr>
                </w:p>
              </w:tc>
              <w:tc>
                <w:tcPr>
                  <w:tcW w:w="811" w:type="dxa"/>
                  <w:vMerge w:val="continue"/>
                  <w:tcBorders>
                    <w:top w:val="nil"/>
                    <w:left w:val="single" w:color="000000" w:sz="4" w:space="0"/>
                    <w:bottom w:val="single" w:color="000000" w:sz="4" w:space="0"/>
                    <w:right w:val="single" w:color="000000" w:sz="4" w:space="0"/>
                  </w:tcBorders>
                </w:tcPr>
                <w:p w14:paraId="56AD65A5">
                  <w:pPr>
                    <w:shd w:val="clear"/>
                    <w:spacing w:line="360" w:lineRule="auto"/>
                    <w:rPr>
                      <w:rFonts w:ascii="Calibri" w:hAnsi="Calibri" w:eastAsia="宋体" w:cs="Times New Roman"/>
                      <w:color w:val="auto"/>
                      <w:highlight w:val="none"/>
                    </w:rPr>
                  </w:pP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FCAEC6">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B0F7A1">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按照特殊监管区域要求围网外5米范围内不得有永久性建筑，不得种植高度超过0.5米的灌木和其他植物等管理要求，需进行相关管理工作；其他管理内容包括：清理围网外5米内的临时搭建、临时种植、垃圾、淤泥等，排洪排水等。每发现一项问题扣1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0A0D75">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150E0FA">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5A920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0CDAF3">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二</w:t>
                  </w:r>
                </w:p>
              </w:tc>
              <w:tc>
                <w:tcPr>
                  <w:tcW w:w="81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3955B8">
                  <w:pPr>
                    <w:widowControl/>
                    <w:shd w:val="clear"/>
                    <w:spacing w:line="360" w:lineRule="auto"/>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卫生清洁绿化</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2A9E81">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15</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B8E1BC">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园区内日常保洁、办公等产生的生活垃圾收集、清运等（不包括园区内项目建设施工产生的建筑垃圾的清运），巡逻道路保洁。每发现一项问题扣0.5分。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82AD33">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FC2788">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2F06B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14:paraId="573BD401">
                  <w:pPr>
                    <w:shd w:val="clear"/>
                    <w:spacing w:line="360" w:lineRule="auto"/>
                    <w:rPr>
                      <w:rFonts w:ascii="Calibri" w:hAnsi="Calibri" w:eastAsia="宋体" w:cs="Times New Roman"/>
                      <w:color w:val="auto"/>
                      <w:highlight w:val="none"/>
                    </w:rPr>
                  </w:pPr>
                </w:p>
              </w:tc>
              <w:tc>
                <w:tcPr>
                  <w:tcW w:w="811" w:type="dxa"/>
                  <w:vMerge w:val="continue"/>
                  <w:tcBorders>
                    <w:top w:val="nil"/>
                    <w:left w:val="single" w:color="000000" w:sz="4" w:space="0"/>
                    <w:bottom w:val="single" w:color="000000" w:sz="4" w:space="0"/>
                    <w:right w:val="single" w:color="000000" w:sz="4" w:space="0"/>
                  </w:tcBorders>
                </w:tcPr>
                <w:p w14:paraId="30B1FB22">
                  <w:pPr>
                    <w:shd w:val="clear"/>
                    <w:spacing w:line="360" w:lineRule="auto"/>
                    <w:rPr>
                      <w:rFonts w:ascii="Calibri" w:hAnsi="Calibri" w:eastAsia="宋体" w:cs="Times New Roman"/>
                      <w:color w:val="auto"/>
                      <w:highlight w:val="none"/>
                    </w:rPr>
                  </w:pP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C1CF1D">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5</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CE6EF0">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按要求对园区内公共区域四害及白蚁、红火蚁等的防治。消杀不到位的，每发现一项问题扣0.5分。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77C3F7">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46EBB2">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2F43C5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14:paraId="6AA49060">
                  <w:pPr>
                    <w:shd w:val="clear"/>
                    <w:spacing w:line="360" w:lineRule="auto"/>
                    <w:rPr>
                      <w:rFonts w:ascii="Calibri" w:hAnsi="Calibri" w:eastAsia="宋体" w:cs="Times New Roman"/>
                      <w:color w:val="auto"/>
                      <w:highlight w:val="none"/>
                    </w:rPr>
                  </w:pPr>
                </w:p>
              </w:tc>
              <w:tc>
                <w:tcPr>
                  <w:tcW w:w="811" w:type="dxa"/>
                  <w:vMerge w:val="continue"/>
                  <w:tcBorders>
                    <w:top w:val="nil"/>
                    <w:left w:val="single" w:color="000000" w:sz="4" w:space="0"/>
                    <w:bottom w:val="single" w:color="000000" w:sz="4" w:space="0"/>
                    <w:right w:val="single" w:color="000000" w:sz="4" w:space="0"/>
                  </w:tcBorders>
                </w:tcPr>
                <w:p w14:paraId="7AC2784A">
                  <w:pPr>
                    <w:shd w:val="clear"/>
                    <w:spacing w:line="360" w:lineRule="auto"/>
                    <w:rPr>
                      <w:rFonts w:ascii="Calibri" w:hAnsi="Calibri" w:eastAsia="宋体" w:cs="Times New Roman"/>
                      <w:color w:val="auto"/>
                      <w:highlight w:val="none"/>
                    </w:rPr>
                  </w:pP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3B29B5">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037CA1B">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做好综保区内围网两侧绿地与查验中心大楼公共绿地绿化养护管理工作等。每发现一项问题扣0.5分。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2EA2BE">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3F782B">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071FD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D6A7DA">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三</w:t>
                  </w:r>
                </w:p>
              </w:tc>
              <w:tc>
                <w:tcPr>
                  <w:tcW w:w="8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B851F3">
                  <w:pPr>
                    <w:widowControl/>
                    <w:shd w:val="clear"/>
                    <w:spacing w:line="360" w:lineRule="auto"/>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设施设备维护</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08076A">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20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BB865E">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综保区内公共设施设备日常维护保养，包括设备设施维护维修保养和公共照明维保。每发现一项问题扣1分。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5DD67D">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B09655">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6C208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75C7BF">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四</w:t>
                  </w:r>
                </w:p>
              </w:tc>
              <w:tc>
                <w:tcPr>
                  <w:tcW w:w="8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514D17">
                  <w:pPr>
                    <w:widowControl/>
                    <w:shd w:val="clear"/>
                    <w:spacing w:line="360" w:lineRule="auto"/>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言论监督</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8812866">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6C3967">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在履行本合同项下管理义务期间不因管理不善导致被新闻媒体曝光或受到行政处罚。每发现一项问题扣2.5分。</w:t>
                  </w: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473BBC">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AB9F3B">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6C764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1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53051C">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合计</w:t>
                  </w:r>
                </w:p>
              </w:tc>
              <w:tc>
                <w:tcPr>
                  <w:tcW w:w="9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034E5">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100</w:t>
                  </w:r>
                </w:p>
              </w:tc>
              <w:tc>
                <w:tcPr>
                  <w:tcW w:w="226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252C50">
                  <w:pPr>
                    <w:widowControl/>
                    <w:shd w:val="clear"/>
                    <w:spacing w:line="360" w:lineRule="auto"/>
                    <w:ind w:firstLine="380"/>
                    <w:rPr>
                      <w:rFonts w:ascii="Calibri" w:hAnsi="Calibri" w:eastAsia="宋体" w:cs="Times New Roman"/>
                      <w:color w:val="auto"/>
                      <w:kern w:val="0"/>
                      <w:sz w:val="20"/>
                      <w:szCs w:val="20"/>
                      <w:highlight w:val="none"/>
                      <w:lang w:eastAsia="zh-Hans"/>
                    </w:rPr>
                  </w:pPr>
                </w:p>
              </w:tc>
              <w:tc>
                <w:tcPr>
                  <w:tcW w:w="68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3777A1">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c>
                <w:tcPr>
                  <w:tcW w:w="43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15D5FA">
                  <w:pPr>
                    <w:widowControl/>
                    <w:shd w:val="clear"/>
                    <w:spacing w:line="360" w:lineRule="auto"/>
                    <w:ind w:firstLine="380"/>
                    <w:jc w:val="center"/>
                    <w:rPr>
                      <w:rFonts w:ascii="Calibri" w:hAnsi="Calibri" w:eastAsia="宋体" w:cs="Times New Roman"/>
                      <w:color w:val="auto"/>
                      <w:kern w:val="0"/>
                      <w:sz w:val="20"/>
                      <w:szCs w:val="20"/>
                      <w:highlight w:val="none"/>
                      <w:lang w:eastAsia="zh-Hans"/>
                    </w:rPr>
                  </w:pPr>
                </w:p>
              </w:tc>
            </w:tr>
            <w:tr w14:paraId="6645C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21"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4419FB7">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扣罚标准：得分≥90分不扣罚；每月考核分数在90分以下，小于90分的每少1分对应扣减中标人当月服务费的1‰。</w:t>
                  </w:r>
                </w:p>
              </w:tc>
            </w:tr>
            <w:tr w14:paraId="6CB50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72"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AE0FAD7">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甲方代表签字：</w:t>
                  </w:r>
                </w:p>
                <w:p w14:paraId="4E3DEF48">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日期：</w:t>
                  </w:r>
                </w:p>
              </w:tc>
              <w:tc>
                <w:tcPr>
                  <w:tcW w:w="2449"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D672447">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乙方代表签字：</w:t>
                  </w:r>
                </w:p>
                <w:p w14:paraId="4B571766">
                  <w:pPr>
                    <w:widowControl/>
                    <w:shd w:val="clear"/>
                    <w:spacing w:line="360" w:lineRule="auto"/>
                    <w:ind w:firstLine="380"/>
                    <w:rPr>
                      <w:rFonts w:ascii="Calibri" w:hAnsi="Calibri" w:eastAsia="宋体" w:cs="Times New Roman"/>
                      <w:color w:val="auto"/>
                      <w:kern w:val="0"/>
                      <w:sz w:val="20"/>
                      <w:szCs w:val="20"/>
                      <w:highlight w:val="none"/>
                      <w:lang w:eastAsia="zh-Hans"/>
                    </w:rPr>
                  </w:pPr>
                  <w:r>
                    <w:rPr>
                      <w:rFonts w:ascii="Calibri" w:hAnsi="Calibri" w:eastAsia="宋体" w:cs="Times New Roman"/>
                      <w:color w:val="auto"/>
                      <w:kern w:val="0"/>
                      <w:szCs w:val="20"/>
                      <w:highlight w:val="none"/>
                      <w:lang w:eastAsia="zh-Hans"/>
                    </w:rPr>
                    <w:t>日期：</w:t>
                  </w:r>
                </w:p>
              </w:tc>
            </w:tr>
          </w:tbl>
          <w:p w14:paraId="17D8CAEA">
            <w:pPr>
              <w:shd w:val="clear"/>
              <w:spacing w:line="360" w:lineRule="auto"/>
              <w:rPr>
                <w:rFonts w:ascii="Calibri" w:hAnsi="Calibri" w:eastAsia="宋体" w:cs="Times New Roman"/>
                <w:color w:val="auto"/>
                <w:highlight w:val="none"/>
              </w:rPr>
            </w:pPr>
          </w:p>
        </w:tc>
      </w:tr>
    </w:tbl>
    <w:p w14:paraId="331CD891">
      <w:pPr>
        <w:shd w:val="clea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33438"/>
    <w:multiLevelType w:val="singleLevel"/>
    <w:tmpl w:val="7F6334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D6C16"/>
    <w:rsid w:val="202D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2025-06-26T07:21:00Z</dcterms:created>
  <dc:creator>XL</dc:creator>
  <cp:lastModifiedBy>XL</cp:lastModifiedBy>
  <dcterms:modified xsi:type="dcterms:W3CDTF">2025-06-26T07:23:15Z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6B7E1F35811B42A8AAA27F68EC6A89D1_11</vt:lpwstr>
  </property>
  <property fmtid="{D5CDD505-2E9C-101B-9397-08002B2CF9AE}" pid="4" name="KSOTemplateDocerSaveRecord">
    <vt:lpwstr>eyJoZGlkIjoiYWVlMDgyZjRhOGY3ZDJkYjI5MzgxMjY0N2MyOTEyMmYiLCJ1c2VySWQiOiI4NTI3NjM1MjEifQ==</vt:lpwstr>
  </property>
</Properties>
</file>